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FCB9" w14:textId="5A783875" w:rsidR="00B33BC1" w:rsidRDefault="00000000">
      <w:pPr>
        <w:pStyle w:val="Virsraksts1"/>
      </w:pPr>
      <w:r>
        <w:rPr>
          <w:rFonts w:cs="Times New Roman"/>
          <w:sz w:val="24"/>
          <w:szCs w:val="24"/>
        </w:rPr>
        <w:t>Stājas spēkā 202</w:t>
      </w:r>
      <w:r w:rsidR="0035364C">
        <w:rPr>
          <w:rFonts w:cs="Times New Roman"/>
          <w:sz w:val="24"/>
          <w:szCs w:val="24"/>
        </w:rPr>
        <w:t>4</w:t>
      </w:r>
      <w:r>
        <w:rPr>
          <w:rFonts w:cs="Times New Roman"/>
          <w:sz w:val="24"/>
          <w:szCs w:val="24"/>
        </w:rPr>
        <w:t xml:space="preserve">. gada </w:t>
      </w:r>
      <w:r w:rsidR="0035364C">
        <w:rPr>
          <w:rFonts w:cs="Times New Roman"/>
          <w:sz w:val="24"/>
          <w:szCs w:val="24"/>
        </w:rPr>
        <w:t>7</w:t>
      </w:r>
      <w:r>
        <w:rPr>
          <w:rFonts w:cs="Times New Roman"/>
          <w:sz w:val="24"/>
          <w:szCs w:val="24"/>
        </w:rPr>
        <w:t>. augustā</w:t>
      </w:r>
    </w:p>
    <w:p w14:paraId="6C520857" w14:textId="5637C0EF" w:rsidR="00B33BC1" w:rsidRDefault="00000000">
      <w:pPr>
        <w:pStyle w:val="Virsraksts1"/>
        <w:ind w:left="0"/>
        <w:jc w:val="center"/>
        <w:rPr>
          <w:rFonts w:cs="Times New Roman"/>
          <w:b/>
          <w:i w:val="0"/>
          <w:iCs w:val="0"/>
        </w:rPr>
      </w:pPr>
      <w:r>
        <w:rPr>
          <w:noProof/>
        </w:rPr>
        <w:drawing>
          <wp:anchor distT="0" distB="0" distL="0" distR="0" simplePos="0" relativeHeight="2" behindDoc="0" locked="0" layoutInCell="0" allowOverlap="1" wp14:anchorId="60496F80" wp14:editId="7C4779E8">
            <wp:simplePos x="0" y="0"/>
            <wp:positionH relativeFrom="column">
              <wp:posOffset>637540</wp:posOffset>
            </wp:positionH>
            <wp:positionV relativeFrom="paragraph">
              <wp:posOffset>635</wp:posOffset>
            </wp:positionV>
            <wp:extent cx="3481705" cy="963295"/>
            <wp:effectExtent l="0" t="0" r="0" b="0"/>
            <wp:wrapTopAndBottom/>
            <wp:docPr id="1" name="Attē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
                    <pic:cNvPicPr>
                      <a:picLocks noChangeAspect="1" noChangeArrowheads="1"/>
                    </pic:cNvPicPr>
                  </pic:nvPicPr>
                  <pic:blipFill>
                    <a:blip r:embed="rId5"/>
                    <a:stretch>
                      <a:fillRect/>
                    </a:stretch>
                  </pic:blipFill>
                  <pic:spPr bwMode="auto">
                    <a:xfrm>
                      <a:off x="0" y="0"/>
                      <a:ext cx="3481705" cy="963295"/>
                    </a:xfrm>
                    <a:prstGeom prst="rect">
                      <a:avLst/>
                    </a:prstGeom>
                  </pic:spPr>
                </pic:pic>
              </a:graphicData>
            </a:graphic>
          </wp:anchor>
        </w:drawing>
      </w:r>
      <w:r>
        <w:rPr>
          <w:noProof/>
        </w:rPr>
        <w:drawing>
          <wp:anchor distT="0" distB="0" distL="0" distR="0" simplePos="0" relativeHeight="3" behindDoc="0" locked="0" layoutInCell="0" allowOverlap="1" wp14:anchorId="5D1CB583" wp14:editId="316C42B9">
            <wp:simplePos x="0" y="0"/>
            <wp:positionH relativeFrom="column">
              <wp:posOffset>4051935</wp:posOffset>
            </wp:positionH>
            <wp:positionV relativeFrom="paragraph">
              <wp:posOffset>203835</wp:posOffset>
            </wp:positionV>
            <wp:extent cx="647065" cy="647065"/>
            <wp:effectExtent l="0" t="0" r="0" b="0"/>
            <wp:wrapSquare wrapText="largest"/>
            <wp:docPr id="2" name="Attē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2"/>
                    <pic:cNvPicPr>
                      <a:picLocks noChangeAspect="1" noChangeArrowheads="1"/>
                    </pic:cNvPicPr>
                  </pic:nvPicPr>
                  <pic:blipFill>
                    <a:blip r:embed="rId6"/>
                    <a:stretch>
                      <a:fillRect/>
                    </a:stretch>
                  </pic:blipFill>
                  <pic:spPr bwMode="auto">
                    <a:xfrm>
                      <a:off x="0" y="0"/>
                      <a:ext cx="647065" cy="647065"/>
                    </a:xfrm>
                    <a:prstGeom prst="rect">
                      <a:avLst/>
                    </a:prstGeom>
                  </pic:spPr>
                </pic:pic>
              </a:graphicData>
            </a:graphic>
          </wp:anchor>
        </w:drawing>
      </w:r>
      <w:r>
        <w:rPr>
          <w:rFonts w:cs="Times New Roman"/>
          <w:b/>
          <w:i w:val="0"/>
          <w:iCs w:val="0"/>
        </w:rPr>
        <w:t>KONKURSA “SĒLIJAS SUDRABS 202</w:t>
      </w:r>
      <w:r w:rsidR="0035364C">
        <w:rPr>
          <w:rFonts w:cs="Times New Roman"/>
          <w:b/>
          <w:i w:val="0"/>
          <w:iCs w:val="0"/>
        </w:rPr>
        <w:t>4</w:t>
      </w:r>
      <w:r>
        <w:rPr>
          <w:rFonts w:cs="Times New Roman"/>
          <w:b/>
          <w:i w:val="0"/>
          <w:iCs w:val="0"/>
        </w:rPr>
        <w:t>” NOLIKUMS</w:t>
      </w:r>
    </w:p>
    <w:p w14:paraId="2216E838" w14:textId="77777777" w:rsidR="00B33BC1" w:rsidRDefault="00B33BC1">
      <w:pPr>
        <w:spacing w:before="240" w:after="120" w:line="360" w:lineRule="auto"/>
        <w:outlineLvl w:val="0"/>
        <w:rPr>
          <w:rFonts w:ascii="Times New Roman" w:hAnsi="Times New Roman" w:cs="Times New Roman"/>
          <w:b/>
          <w:bCs/>
          <w:sz w:val="28"/>
          <w:szCs w:val="28"/>
        </w:rPr>
      </w:pPr>
    </w:p>
    <w:p w14:paraId="63D7747F"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VISPĀRĒJIE NOTEIKUMI</w:t>
      </w:r>
    </w:p>
    <w:p w14:paraId="5B9D2944"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Šis nolikums nosaka kārtību, kādā tiek organizēts konkurss “Sēlijas sudrabs”;</w:t>
      </w:r>
    </w:p>
    <w:p w14:paraId="3744FC95"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Konkursā var piedalīties un aprakstus iesniegt jebkurš Sēlijas vēsturiskās zemes iedzīvotājs, organizācija, iestāde vai uzņēmums;</w:t>
      </w:r>
    </w:p>
    <w:p w14:paraId="6C9AA2AA"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Viens pieteikuma autors var iesniegt neierobežotu skaitu pieteikumu;</w:t>
      </w:r>
    </w:p>
    <w:p w14:paraId="035F38FD"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Konkurss tiek izsludināts vienu reizi gadā Sēlijas kopienu un tūrisma portālā selija.com ne vēlāk kā mēnesi pirms pieteikumu pieņemšanas beigu termiņa.</w:t>
      </w:r>
    </w:p>
    <w:p w14:paraId="771A04AB" w14:textId="77777777" w:rsidR="00B33BC1" w:rsidRDefault="00B33BC1">
      <w:pPr>
        <w:pStyle w:val="Virsraksts1"/>
        <w:jc w:val="both"/>
        <w:rPr>
          <w:b/>
          <w:bCs/>
          <w:sz w:val="24"/>
          <w:szCs w:val="24"/>
        </w:rPr>
      </w:pPr>
    </w:p>
    <w:p w14:paraId="3C320E41" w14:textId="77777777" w:rsidR="00B33BC1" w:rsidRDefault="00000000">
      <w:pPr>
        <w:numPr>
          <w:ilvl w:val="0"/>
          <w:numId w:val="1"/>
        </w:numPr>
        <w:spacing w:after="120"/>
        <w:jc w:val="both"/>
        <w:rPr>
          <w:rFonts w:ascii="Times New Roman" w:hAnsi="Times New Roman"/>
          <w:sz w:val="24"/>
          <w:szCs w:val="24"/>
        </w:rPr>
      </w:pPr>
      <w:r>
        <w:rPr>
          <w:rFonts w:ascii="Times New Roman" w:hAnsi="Times New Roman"/>
          <w:b/>
          <w:bCs/>
          <w:sz w:val="24"/>
          <w:szCs w:val="24"/>
        </w:rPr>
        <w:t>MĒRĶIS UN UZDEVUMI</w:t>
      </w:r>
    </w:p>
    <w:p w14:paraId="6759B073"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Radīt iespēju plašākai sabiedrībai uzzināt par ļaudīm, kuri ar savu darbu, vārdu vai dzīvesveidu ikdienā spodrina Sēlijas vēsturisko zemi;</w:t>
      </w:r>
    </w:p>
    <w:p w14:paraId="76D307A3"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Radīt iespēju pamanīt sudraba mirdzumu ierastās lietās un mazās vietās, kā arī teikt labos vārdus par saviem līdzcilvēkiem;</w:t>
      </w:r>
    </w:p>
    <w:p w14:paraId="18D8EC95"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Apbalvot Sēlijas vēsturiskās zemes aktīvākos iedzīvotājus.</w:t>
      </w:r>
    </w:p>
    <w:p w14:paraId="54F8C70D" w14:textId="77777777" w:rsidR="00B33BC1" w:rsidRDefault="00B33BC1">
      <w:pPr>
        <w:jc w:val="both"/>
        <w:rPr>
          <w:rFonts w:cs="Times New Roman"/>
          <w:b/>
        </w:rPr>
      </w:pPr>
    </w:p>
    <w:p w14:paraId="66F91D08"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KONKURSA ORGANIZATORI UN PATRONI</w:t>
      </w:r>
    </w:p>
    <w:p w14:paraId="7DDB978A"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Konkursu rīko biedrība „Ūdenszīmes” un biedrība “Kopienu sadarbības tīkls „Sēlijas salas””;</w:t>
      </w:r>
    </w:p>
    <w:p w14:paraId="6C518EF4"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Konkurss tiek rīkots biedrības “Ūdenszīmes” projekta „Savienojums. Viedā reģiona stratēģija Sēlijas vēsturiskajai zemei” ietvaros. Projektu finansiāli atbalsta Sabiedrības integrācijas fonds no Kultūras ministrijas piešķirtajiem Latvijas valsts budžeta līdzekļiem.</w:t>
      </w:r>
    </w:p>
    <w:p w14:paraId="0FE6105E"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Konkursa patroni, “Sēlijas Sudraba” etaloni darbos, vārdos un pieredzē – Skaidrīte Medvecka no Aknīstes pagasta un Jānis Subatiņš no Asares pagasta.</w:t>
      </w:r>
    </w:p>
    <w:p w14:paraId="080EA504" w14:textId="77777777" w:rsidR="00B33BC1" w:rsidRDefault="00B33BC1">
      <w:pPr>
        <w:spacing w:after="120"/>
        <w:jc w:val="both"/>
        <w:rPr>
          <w:rFonts w:cs="Times New Roman"/>
          <w:b/>
        </w:rPr>
      </w:pPr>
    </w:p>
    <w:p w14:paraId="34DD4D24"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PRETENDENTU IZVIRZĪŠANA</w:t>
      </w:r>
    </w:p>
    <w:p w14:paraId="28E52AE2" w14:textId="5D0ED26D"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sz w:val="24"/>
          <w:szCs w:val="24"/>
        </w:rPr>
        <w:t xml:space="preserve">Tas, vai spējam novērtēt smalkos sudraba graudus, sakopot tos, un izliet karoti, saktu vai lodi, ir atkarīgs no mums pašiem. No cilvēkiem, kuri dara. No cilvēkiem, kuri redz. Esam redzoši, un rakstām:  </w:t>
      </w:r>
    </w:p>
    <w:p w14:paraId="7AAADA8B" w14:textId="337DBB15" w:rsidR="00B33BC1" w:rsidRDefault="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000000">
        <w:rPr>
          <w:rFonts w:ascii="Times New Roman" w:hAnsi="Times New Roman"/>
          <w:sz w:val="24"/>
          <w:szCs w:val="24"/>
        </w:rPr>
        <w:t>Par pozitīvi domājošiem, radošiem cilvēkiem, kuru dzīvošana padara labāku to vietu, kur viņi atrodas;</w:t>
      </w:r>
    </w:p>
    <w:p w14:paraId="078EFA6A" w14:textId="797ED4EA" w:rsidR="00B33BC1" w:rsidRDefault="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lastRenderedPageBreak/>
        <w:t xml:space="preserve"> </w:t>
      </w:r>
      <w:r w:rsidR="00000000">
        <w:rPr>
          <w:rFonts w:ascii="Times New Roman" w:hAnsi="Times New Roman"/>
          <w:sz w:val="24"/>
          <w:szCs w:val="24"/>
        </w:rPr>
        <w:t xml:space="preserve">Par cilvēkiem, kuru veikums ceļ Sēlijas slavu Latvijas vai Eiropas mērogā; </w:t>
      </w:r>
    </w:p>
    <w:p w14:paraId="132967FD" w14:textId="11BB0F5E" w:rsidR="00B33BC1" w:rsidRDefault="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000000">
        <w:rPr>
          <w:rFonts w:ascii="Times New Roman" w:hAnsi="Times New Roman"/>
          <w:sz w:val="24"/>
          <w:szCs w:val="24"/>
        </w:rPr>
        <w:t xml:space="preserve">Par cilvēkiem, kuri veido un apvieno savu kopienu, iedvesmo un atbalsta pārējos; </w:t>
      </w:r>
    </w:p>
    <w:p w14:paraId="36870038" w14:textId="50495473" w:rsidR="00B33BC1" w:rsidRDefault="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000000">
        <w:rPr>
          <w:rFonts w:ascii="Times New Roman" w:hAnsi="Times New Roman"/>
          <w:sz w:val="24"/>
          <w:szCs w:val="24"/>
        </w:rPr>
        <w:t xml:space="preserve">Par vietējiem uzņēmējiem, kuri ne tikai veiksmīgi vada savu uzņēmumu vai saimniecību, bet arī piedalās pagasta pasākumos un atbalsta tos materiāli; </w:t>
      </w:r>
    </w:p>
    <w:p w14:paraId="6001986A" w14:textId="77777777" w:rsidR="00014D2D" w:rsidRDefault="00014D2D" w:rsidP="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000000">
        <w:rPr>
          <w:rFonts w:ascii="Times New Roman" w:hAnsi="Times New Roman"/>
          <w:sz w:val="24"/>
          <w:szCs w:val="24"/>
        </w:rPr>
        <w:t xml:space="preserve">Par lauku cilvēkiem, kuriem ir īpašas aizraušanās, piemēram, ir tuvu un tālu slaveni ar savām gardajām tortēm, nodarbojas ar peldēšanu ziemā vai veido skaistas sedziņas bērniem no pašaudzētu aitu vilnas; </w:t>
      </w:r>
    </w:p>
    <w:p w14:paraId="13ED2386" w14:textId="3840F95E" w:rsidR="00B33BC1" w:rsidRPr="00014D2D" w:rsidRDefault="00014D2D" w:rsidP="00014D2D">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000000" w:rsidRPr="00014D2D">
        <w:rPr>
          <w:rFonts w:ascii="Times New Roman" w:hAnsi="Times New Roman" w:cs="Times New Roman"/>
          <w:sz w:val="24"/>
          <w:szCs w:val="24"/>
        </w:rPr>
        <w:t>Pretendentu sasniegumiem jābūt paveiktiem pēdējo 3-5 gadu laikā.</w:t>
      </w:r>
    </w:p>
    <w:p w14:paraId="0B789770" w14:textId="77777777" w:rsidR="00B33BC1" w:rsidRDefault="00B33BC1">
      <w:pPr>
        <w:spacing w:after="0" w:line="240" w:lineRule="auto"/>
        <w:jc w:val="both"/>
        <w:rPr>
          <w:rFonts w:ascii="Times New Roman" w:hAnsi="Times New Roman" w:cs="Times New Roman"/>
          <w:sz w:val="24"/>
          <w:szCs w:val="24"/>
        </w:rPr>
      </w:pPr>
    </w:p>
    <w:p w14:paraId="2C56494E" w14:textId="77777777" w:rsidR="00B33BC1" w:rsidRDefault="00B33BC1">
      <w:pPr>
        <w:spacing w:after="0" w:line="240" w:lineRule="auto"/>
        <w:jc w:val="both"/>
        <w:rPr>
          <w:rFonts w:cs="Times New Roman"/>
        </w:rPr>
      </w:pPr>
    </w:p>
    <w:p w14:paraId="0546EFDC"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PIETEIKUMU SATURS, NOFORMĒJUMS UN APJOMS</w:t>
      </w:r>
    </w:p>
    <w:p w14:paraId="0D6C7915"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Konkursa dalībnieki izvēlas vienu Sēlijas vēsturiskās zemes teritorijā dzīvojošu cilvēku, kurš sabiedrības labā dara ko tādu, kas neietilpst šī cilvēka tiešajos darba pienākumos, vai arī kuram ir īpašas prasmes;</w:t>
      </w:r>
    </w:p>
    <w:p w14:paraId="156DC9E9"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Par izvēlēto labo darbu veicēju jāraksta literārs jaunrades darbs brīvā formā (eseja, stāsts, dzejolis, luga vai jebkurš cits žanrs) 1-3 lappušu apmērā;</w:t>
      </w:r>
    </w:p>
    <w:p w14:paraId="2FE7BAB9"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Darbā jāatspoguļo izvēlētā pretendenta nozīmīgums savas kopienas, pagasta vai visas Sēlijas dzīvē. Pieteikumā drīkst iekļaut citātus, intervijas un cita veida atsauces, norādot to autoru un kontekstu;</w:t>
      </w:r>
    </w:p>
    <w:p w14:paraId="67F32532"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Aprakstā jānorāda pilna informācija par pretendentu: vārds, uzvārds, dzīvesvieta, sasniegumi, dzīves gudrība, brīvā laika nodarbošanās, kā arī jebkāda cita informācija, kas uzskatāma par vērtīgu apbalvojuma saņemšanai;</w:t>
      </w:r>
    </w:p>
    <w:p w14:paraId="75E6CEC5"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Aprakstā – literārajā darbā – jāietver pamatojums, kādēļ izvēlētais pretendents atbilst titulam “Sēlijas sudrabs”;</w:t>
      </w:r>
    </w:p>
    <w:p w14:paraId="32975314"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Vēlams pievienot 1–3 fotogrāfijas ar pretendentu. Fotogrāfijas nepieciešams parakstīt, norādot redzamās personas, vietu, laiku un fotogrāfijas autoru (ja zināms);</w:t>
      </w:r>
    </w:p>
    <w:p w14:paraId="725AF550"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Apraksts veidojams 1–3 lappušu apjomā (datorrakstā intervāls starp rindkopas rindām– 1,5; fonts – </w:t>
      </w:r>
      <w:r>
        <w:rPr>
          <w:rFonts w:ascii="Times New Roman" w:hAnsi="Times New Roman" w:cs="Times New Roman"/>
          <w:i/>
          <w:iCs/>
          <w:sz w:val="24"/>
          <w:szCs w:val="24"/>
        </w:rPr>
        <w:t>Times New Roman</w:t>
      </w:r>
      <w:r>
        <w:rPr>
          <w:rFonts w:ascii="Times New Roman" w:hAnsi="Times New Roman" w:cs="Times New Roman"/>
          <w:sz w:val="24"/>
          <w:szCs w:val="24"/>
        </w:rPr>
        <w:t>; burtu lielums tekstā – 12, burtu krāsa – melna). Ja raksta autoram nav pieejams dators, drīkst iesniegt ar roku rakstītu darbu, nepārsniedzot 3 lappuses;</w:t>
      </w:r>
    </w:p>
    <w:p w14:paraId="2681F01B"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Pieteikuma – literārā darba – autoram jānorāda savi kontakti (tālruņa numurs, e-pasta adrese vai dzīvesvietas adrese);</w:t>
      </w:r>
    </w:p>
    <w:p w14:paraId="61E500F7" w14:textId="77777777" w:rsidR="00B33BC1" w:rsidRDefault="00000000">
      <w:pPr>
        <w:numPr>
          <w:ilvl w:val="1"/>
          <w:numId w:val="1"/>
        </w:numPr>
        <w:tabs>
          <w:tab w:val="clear" w:pos="720"/>
        </w:tabs>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Pieteikuma autoram jānorāda apbalvojuma pretendenta kontakti (tālruņa numurs, e-pasta adrese vai dzīvesvietas adrese).</w:t>
      </w:r>
    </w:p>
    <w:p w14:paraId="2962F6AC" w14:textId="77777777" w:rsidR="00B33BC1" w:rsidRDefault="00B33BC1">
      <w:pPr>
        <w:spacing w:after="0" w:line="240" w:lineRule="auto"/>
        <w:jc w:val="both"/>
        <w:rPr>
          <w:rFonts w:cs="Times New Roman"/>
          <w:b/>
        </w:rPr>
      </w:pPr>
    </w:p>
    <w:p w14:paraId="549DF063"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 xml:space="preserve">PIETEIKUMU IESNIEGŠANA </w:t>
      </w:r>
    </w:p>
    <w:p w14:paraId="4A1BDFE1" w14:textId="4CD05395"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Darbi iesniedzami līdz 202</w:t>
      </w:r>
      <w:r w:rsidR="006D5CAA">
        <w:rPr>
          <w:rFonts w:ascii="Times New Roman" w:hAnsi="Times New Roman" w:cs="Times New Roman"/>
          <w:sz w:val="24"/>
          <w:szCs w:val="24"/>
        </w:rPr>
        <w:t>4</w:t>
      </w:r>
      <w:r>
        <w:rPr>
          <w:rFonts w:ascii="Times New Roman" w:hAnsi="Times New Roman" w:cs="Times New Roman"/>
          <w:sz w:val="24"/>
          <w:szCs w:val="24"/>
        </w:rPr>
        <w:t xml:space="preserve">. gada </w:t>
      </w:r>
      <w:r w:rsidR="0035364C">
        <w:rPr>
          <w:rFonts w:ascii="Times New Roman" w:hAnsi="Times New Roman" w:cs="Times New Roman"/>
          <w:sz w:val="24"/>
          <w:szCs w:val="24"/>
        </w:rPr>
        <w:t>1</w:t>
      </w:r>
      <w:r w:rsidR="006D5CAA">
        <w:rPr>
          <w:rFonts w:ascii="Times New Roman" w:hAnsi="Times New Roman" w:cs="Times New Roman"/>
          <w:sz w:val="24"/>
          <w:szCs w:val="24"/>
        </w:rPr>
        <w:t>3</w:t>
      </w:r>
      <w:r>
        <w:rPr>
          <w:rFonts w:ascii="Times New Roman" w:hAnsi="Times New Roman" w:cs="Times New Roman"/>
          <w:sz w:val="24"/>
          <w:szCs w:val="24"/>
        </w:rPr>
        <w:t>. septembrim pulksten 23.59 uz elektroniskā pasta adresi info@selija.com;</w:t>
      </w:r>
    </w:p>
    <w:p w14:paraId="2A689361" w14:textId="6D82D6BD"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 xml:space="preserve">Ar roku rakstīti darbi jānosūta uz adresi </w:t>
      </w:r>
      <w:r w:rsidR="0035364C">
        <w:rPr>
          <w:rFonts w:ascii="Times New Roman" w:hAnsi="Times New Roman" w:cs="Times New Roman"/>
          <w:sz w:val="24"/>
          <w:szCs w:val="24"/>
        </w:rPr>
        <w:t>Liepu</w:t>
      </w:r>
      <w:r>
        <w:rPr>
          <w:rFonts w:ascii="Times New Roman" w:hAnsi="Times New Roman" w:cs="Times New Roman"/>
          <w:sz w:val="24"/>
          <w:szCs w:val="24"/>
        </w:rPr>
        <w:t xml:space="preserve"> iela </w:t>
      </w:r>
      <w:r w:rsidR="0035364C">
        <w:rPr>
          <w:rFonts w:ascii="Times New Roman" w:hAnsi="Times New Roman" w:cs="Times New Roman"/>
          <w:sz w:val="24"/>
          <w:szCs w:val="24"/>
        </w:rPr>
        <w:t>20</w:t>
      </w:r>
      <w:r>
        <w:rPr>
          <w:rFonts w:ascii="Times New Roman" w:hAnsi="Times New Roman" w:cs="Times New Roman"/>
          <w:sz w:val="24"/>
          <w:szCs w:val="24"/>
        </w:rPr>
        <w:t xml:space="preserve">, Aknīste, Jēkabpils novads, LV -5208. </w:t>
      </w:r>
    </w:p>
    <w:p w14:paraId="08EAC583" w14:textId="77777777" w:rsidR="00B33BC1" w:rsidRDefault="00B33BC1">
      <w:pPr>
        <w:spacing w:after="120"/>
        <w:ind w:left="792"/>
        <w:jc w:val="both"/>
        <w:rPr>
          <w:rFonts w:cs="Times New Roman"/>
        </w:rPr>
      </w:pPr>
    </w:p>
    <w:p w14:paraId="31A7DAD4"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 xml:space="preserve">PIETEIKUMU VĒRTĒŠANA </w:t>
      </w:r>
    </w:p>
    <w:p w14:paraId="0F82BF40"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lastRenderedPageBreak/>
        <w:t>Konkursam pieteikto pretendentu atbilstību nolikumā noteiktajām vērtībām izvērtēs biedrības “Ūdenszīmes” un  biedrības “Kopienu sadarbības tīkls „Sēlijas salas”” izveidota komisija, atbilstoši tās izstrādātajiem vērtēšanas kritērijiem;</w:t>
      </w:r>
    </w:p>
    <w:p w14:paraId="25EFB1A0"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Konkursā tiek apbalvoti trīs uzvarētāji, kuri saņēmuši vislielāko komisijas locekļu balsu skaitu, kā arī pieteikumu autori.</w:t>
      </w:r>
    </w:p>
    <w:p w14:paraId="777E0384"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Vērtēšanas komisijai ir tiesības noraidīt pieteikuma autorus un to izvēlētos pretendentus, kas neatbilst konkursa nolikumā noteiktajiem kritērijiem un nolikumā noteiktajām noformēšanas un iesniegšanas prasībām;</w:t>
      </w:r>
    </w:p>
    <w:p w14:paraId="3859C83A"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lang w:eastAsia="lv-LV"/>
        </w:rPr>
        <w:t>Vērtēšanas</w:t>
      </w:r>
      <w:r>
        <w:rPr>
          <w:rFonts w:ascii="Times New Roman Baltic" w:hAnsi="Times New Roman Baltic" w:cs="Times New Roman Baltic"/>
          <w:sz w:val="24"/>
          <w:szCs w:val="24"/>
          <w:lang w:eastAsia="lv-LV"/>
        </w:rPr>
        <w:t xml:space="preserve"> komisijas lēmumi  nav apstrīdami </w:t>
      </w:r>
      <w:r>
        <w:rPr>
          <w:rFonts w:ascii="Times New Roman" w:hAnsi="Times New Roman" w:cs="Times New Roman"/>
          <w:sz w:val="24"/>
          <w:szCs w:val="24"/>
          <w:lang w:eastAsia="lv-LV"/>
        </w:rPr>
        <w:t>un</w:t>
      </w:r>
      <w:r>
        <w:rPr>
          <w:rFonts w:ascii="Times New Roman Baltic" w:hAnsi="Times New Roman Baltic" w:cs="Times New Roman Baltic"/>
          <w:sz w:val="24"/>
          <w:szCs w:val="24"/>
          <w:lang w:eastAsia="lv-LV"/>
        </w:rPr>
        <w:t xml:space="preserve"> pārsūdzami.</w:t>
      </w:r>
    </w:p>
    <w:p w14:paraId="67633ADA" w14:textId="77777777" w:rsidR="00B33BC1" w:rsidRDefault="00B33BC1">
      <w:pPr>
        <w:jc w:val="both"/>
        <w:rPr>
          <w:rFonts w:cs="Times New Roman"/>
        </w:rPr>
      </w:pPr>
    </w:p>
    <w:p w14:paraId="64D5989B" w14:textId="77777777" w:rsidR="00B33BC1" w:rsidRDefault="00000000">
      <w:pPr>
        <w:numPr>
          <w:ilvl w:val="0"/>
          <w:numId w:val="1"/>
        </w:numPr>
        <w:spacing w:after="120"/>
        <w:jc w:val="both"/>
        <w:rPr>
          <w:rFonts w:ascii="Times New Roman" w:hAnsi="Times New Roman"/>
          <w:b/>
          <w:bCs/>
          <w:sz w:val="24"/>
          <w:szCs w:val="24"/>
        </w:rPr>
      </w:pPr>
      <w:r>
        <w:rPr>
          <w:rFonts w:ascii="Times New Roman" w:hAnsi="Times New Roman"/>
          <w:b/>
          <w:bCs/>
          <w:sz w:val="24"/>
          <w:szCs w:val="24"/>
        </w:rPr>
        <w:t>APBALVOŠANAS KĀRTĪBA</w:t>
      </w:r>
    </w:p>
    <w:p w14:paraId="714C6339" w14:textId="0C06E133"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Konkursa apbalvošanas ceremonija norisināsies Sēlijas Nevalstisko organizāciju forumā  202</w:t>
      </w:r>
      <w:r w:rsidR="00124AE8">
        <w:rPr>
          <w:rFonts w:ascii="Times New Roman" w:hAnsi="Times New Roman" w:cs="Times New Roman"/>
          <w:sz w:val="24"/>
          <w:szCs w:val="24"/>
        </w:rPr>
        <w:t>4</w:t>
      </w:r>
      <w:r>
        <w:rPr>
          <w:rFonts w:ascii="Times New Roman" w:hAnsi="Times New Roman" w:cs="Times New Roman"/>
          <w:sz w:val="24"/>
          <w:szCs w:val="24"/>
        </w:rPr>
        <w:t xml:space="preserve">. gada </w:t>
      </w:r>
      <w:r w:rsidR="00124AE8">
        <w:rPr>
          <w:rFonts w:ascii="Times New Roman" w:hAnsi="Times New Roman" w:cs="Times New Roman"/>
          <w:sz w:val="24"/>
          <w:szCs w:val="24"/>
        </w:rPr>
        <w:t>5</w:t>
      </w:r>
      <w:r>
        <w:rPr>
          <w:rFonts w:ascii="Times New Roman" w:hAnsi="Times New Roman" w:cs="Times New Roman"/>
          <w:sz w:val="24"/>
          <w:szCs w:val="24"/>
        </w:rPr>
        <w:t xml:space="preserve">. oktobrī </w:t>
      </w:r>
      <w:r w:rsidR="00124AE8">
        <w:rPr>
          <w:rFonts w:ascii="Times New Roman" w:hAnsi="Times New Roman" w:cs="Times New Roman"/>
          <w:sz w:val="24"/>
          <w:szCs w:val="24"/>
        </w:rPr>
        <w:t>Viesītes kultūras centrā “Sēlija”</w:t>
      </w:r>
      <w:r>
        <w:rPr>
          <w:rFonts w:ascii="Times New Roman" w:hAnsi="Times New Roman" w:cs="Times New Roman"/>
          <w:sz w:val="24"/>
          <w:szCs w:val="24"/>
        </w:rPr>
        <w:t>;</w:t>
      </w:r>
    </w:p>
    <w:p w14:paraId="1A8777A6" w14:textId="77777777"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Visu iesniegto darbu autori un aprakstos izvirzītie pretendenti saņems ielūgumus uz apbalvošanas ceremoniju. Ielūgumi tiks izsūtīti uz pieteikumā norādīto kontaktadresi;</w:t>
      </w:r>
    </w:p>
    <w:p w14:paraId="5A05CB2F" w14:textId="2E345516" w:rsidR="00B33BC1" w:rsidRDefault="00000000">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Trīs konkursa uzvarētāji saņems līdzvērtīg</w:t>
      </w:r>
      <w:r w:rsidR="009E349E">
        <w:rPr>
          <w:rFonts w:ascii="Times New Roman" w:hAnsi="Times New Roman" w:cs="Times New Roman"/>
          <w:sz w:val="24"/>
          <w:szCs w:val="24"/>
        </w:rPr>
        <w:t>u</w:t>
      </w:r>
      <w:r>
        <w:rPr>
          <w:rFonts w:ascii="Times New Roman" w:hAnsi="Times New Roman" w:cs="Times New Roman"/>
          <w:sz w:val="24"/>
          <w:szCs w:val="24"/>
        </w:rPr>
        <w:t xml:space="preserve"> galven</w:t>
      </w:r>
      <w:r w:rsidR="009E349E">
        <w:rPr>
          <w:rFonts w:ascii="Times New Roman" w:hAnsi="Times New Roman" w:cs="Times New Roman"/>
          <w:sz w:val="24"/>
          <w:szCs w:val="24"/>
        </w:rPr>
        <w:t>o</w:t>
      </w:r>
      <w:r>
        <w:rPr>
          <w:rFonts w:ascii="Times New Roman" w:hAnsi="Times New Roman" w:cs="Times New Roman"/>
          <w:sz w:val="24"/>
          <w:szCs w:val="24"/>
        </w:rPr>
        <w:t xml:space="preserve"> balv</w:t>
      </w:r>
      <w:r w:rsidR="009E349E">
        <w:rPr>
          <w:rFonts w:ascii="Times New Roman" w:hAnsi="Times New Roman" w:cs="Times New Roman"/>
          <w:sz w:val="24"/>
          <w:szCs w:val="24"/>
        </w:rPr>
        <w:t>u</w:t>
      </w:r>
      <w:r>
        <w:rPr>
          <w:rFonts w:ascii="Times New Roman" w:hAnsi="Times New Roman" w:cs="Times New Roman"/>
          <w:sz w:val="24"/>
          <w:szCs w:val="24"/>
        </w:rPr>
        <w:t xml:space="preserve"> – </w:t>
      </w:r>
      <w:r w:rsidR="00B33B85" w:rsidRPr="00B33B85">
        <w:rPr>
          <w:rFonts w:ascii="Times New Roman" w:hAnsi="Times New Roman" w:cs="Times New Roman"/>
          <w:sz w:val="24"/>
          <w:szCs w:val="24"/>
        </w:rPr>
        <w:t>sudraba rotadat</w:t>
      </w:r>
      <w:r w:rsidR="00B33B85">
        <w:rPr>
          <w:rFonts w:ascii="Times New Roman" w:hAnsi="Times New Roman" w:cs="Times New Roman"/>
          <w:sz w:val="24"/>
          <w:szCs w:val="24"/>
        </w:rPr>
        <w:t>u</w:t>
      </w:r>
      <w:r w:rsidR="00B33B85" w:rsidRPr="00B33B85">
        <w:rPr>
          <w:rFonts w:ascii="Times New Roman" w:hAnsi="Times New Roman" w:cs="Times New Roman"/>
          <w:sz w:val="24"/>
          <w:szCs w:val="24"/>
        </w:rPr>
        <w:t xml:space="preserve"> ar zvaigžņu saktas attēlojumu un vilka siluetu</w:t>
      </w:r>
      <w:r w:rsidR="00B33B85">
        <w:rPr>
          <w:rFonts w:ascii="Times New Roman" w:hAnsi="Times New Roman" w:cs="Times New Roman"/>
          <w:sz w:val="24"/>
          <w:szCs w:val="24"/>
        </w:rPr>
        <w:t xml:space="preserve"> –, </w:t>
      </w:r>
      <w:r>
        <w:rPr>
          <w:rFonts w:ascii="Times New Roman" w:hAnsi="Times New Roman" w:cs="Times New Roman"/>
          <w:sz w:val="24"/>
          <w:szCs w:val="24"/>
        </w:rPr>
        <w:t>kas atspoguļo konkursa mērķi un ir raksturīg</w:t>
      </w:r>
      <w:r w:rsidR="00B33B85">
        <w:rPr>
          <w:rFonts w:ascii="Times New Roman" w:hAnsi="Times New Roman" w:cs="Times New Roman"/>
          <w:sz w:val="24"/>
          <w:szCs w:val="24"/>
        </w:rPr>
        <w:t>a</w:t>
      </w:r>
      <w:r>
        <w:rPr>
          <w:rFonts w:ascii="Times New Roman" w:hAnsi="Times New Roman" w:cs="Times New Roman"/>
          <w:sz w:val="24"/>
          <w:szCs w:val="24"/>
        </w:rPr>
        <w:t xml:space="preserve"> Sēlijas vēsturiskajai zemei;</w:t>
      </w:r>
    </w:p>
    <w:p w14:paraId="42FF938D" w14:textId="77777777" w:rsidR="00FE23D2" w:rsidRDefault="00000000" w:rsidP="00FE23D2">
      <w:pPr>
        <w:numPr>
          <w:ilvl w:val="1"/>
          <w:numId w:val="1"/>
        </w:numPr>
        <w:tabs>
          <w:tab w:val="clear" w:pos="720"/>
        </w:tabs>
        <w:spacing w:after="120"/>
        <w:ind w:left="540" w:hanging="540"/>
        <w:jc w:val="both"/>
        <w:rPr>
          <w:rFonts w:ascii="Times New Roman" w:hAnsi="Times New Roman"/>
          <w:sz w:val="24"/>
          <w:szCs w:val="24"/>
        </w:rPr>
      </w:pPr>
      <w:r>
        <w:rPr>
          <w:rFonts w:ascii="Times New Roman" w:hAnsi="Times New Roman" w:cs="Times New Roman"/>
          <w:sz w:val="24"/>
          <w:szCs w:val="24"/>
        </w:rPr>
        <w:t>Visi pieteikumu autori un to iesniegtie pretendenti saņems piemiņas balv</w:t>
      </w:r>
      <w:r w:rsidR="00B33B85">
        <w:rPr>
          <w:rFonts w:ascii="Times New Roman" w:hAnsi="Times New Roman" w:cs="Times New Roman"/>
          <w:sz w:val="24"/>
          <w:szCs w:val="24"/>
        </w:rPr>
        <w:t>u</w:t>
      </w:r>
      <w:r>
        <w:rPr>
          <w:rFonts w:ascii="Times New Roman" w:hAnsi="Times New Roman" w:cs="Times New Roman"/>
          <w:sz w:val="24"/>
          <w:szCs w:val="24"/>
        </w:rPr>
        <w:t xml:space="preserve"> – </w:t>
      </w:r>
      <w:r w:rsidR="00B33B85" w:rsidRPr="00B33B85">
        <w:rPr>
          <w:rFonts w:ascii="Times New Roman" w:hAnsi="Times New Roman" w:cs="Times New Roman"/>
          <w:sz w:val="24"/>
          <w:szCs w:val="24"/>
        </w:rPr>
        <w:t>sudraba piespraud</w:t>
      </w:r>
      <w:r w:rsidR="00B33B85">
        <w:rPr>
          <w:rFonts w:ascii="Times New Roman" w:hAnsi="Times New Roman" w:cs="Times New Roman"/>
          <w:sz w:val="24"/>
          <w:szCs w:val="24"/>
        </w:rPr>
        <w:t>i</w:t>
      </w:r>
      <w:r w:rsidR="00B33B85" w:rsidRPr="00B33B85">
        <w:rPr>
          <w:rFonts w:ascii="Times New Roman" w:hAnsi="Times New Roman" w:cs="Times New Roman"/>
          <w:sz w:val="24"/>
          <w:szCs w:val="24"/>
        </w:rPr>
        <w:t xml:space="preserve"> ar vilka pēdu</w:t>
      </w:r>
      <w:r w:rsidR="00B33B85">
        <w:rPr>
          <w:rFonts w:ascii="Times New Roman" w:hAnsi="Times New Roman" w:cs="Times New Roman"/>
          <w:sz w:val="24"/>
          <w:szCs w:val="24"/>
        </w:rPr>
        <w:t xml:space="preserve"> –, </w:t>
      </w:r>
      <w:r>
        <w:rPr>
          <w:rFonts w:ascii="Times New Roman" w:hAnsi="Times New Roman" w:cs="Times New Roman"/>
          <w:sz w:val="24"/>
          <w:szCs w:val="24"/>
        </w:rPr>
        <w:t>kas atspoguļo konkursa mērķi un ir raksturīg</w:t>
      </w:r>
      <w:r w:rsidR="00B33B85">
        <w:rPr>
          <w:rFonts w:ascii="Times New Roman" w:hAnsi="Times New Roman" w:cs="Times New Roman"/>
          <w:sz w:val="24"/>
          <w:szCs w:val="24"/>
        </w:rPr>
        <w:t>a</w:t>
      </w:r>
      <w:r w:rsidR="004A6C8A">
        <w:rPr>
          <w:rFonts w:ascii="Times New Roman" w:hAnsi="Times New Roman" w:cs="Times New Roman"/>
          <w:sz w:val="24"/>
          <w:szCs w:val="24"/>
        </w:rPr>
        <w:t xml:space="preserve"> </w:t>
      </w:r>
      <w:r>
        <w:rPr>
          <w:rFonts w:ascii="Times New Roman" w:hAnsi="Times New Roman" w:cs="Times New Roman"/>
          <w:sz w:val="24"/>
          <w:szCs w:val="24"/>
        </w:rPr>
        <w:t>Sēlijas vēsturiskajai zemei.</w:t>
      </w:r>
    </w:p>
    <w:p w14:paraId="264A37A0" w14:textId="714400CF" w:rsidR="002F761B" w:rsidRDefault="002F761B" w:rsidP="00FE23D2">
      <w:pPr>
        <w:numPr>
          <w:ilvl w:val="1"/>
          <w:numId w:val="1"/>
        </w:numPr>
        <w:tabs>
          <w:tab w:val="clear" w:pos="720"/>
        </w:tabs>
        <w:spacing w:after="120"/>
        <w:ind w:left="540" w:hanging="540"/>
        <w:jc w:val="both"/>
        <w:rPr>
          <w:rFonts w:ascii="Times New Roman" w:hAnsi="Times New Roman" w:cs="Times New Roman"/>
          <w:sz w:val="24"/>
          <w:szCs w:val="24"/>
        </w:rPr>
      </w:pPr>
      <w:r>
        <w:rPr>
          <w:rFonts w:ascii="Times New Roman" w:hAnsi="Times New Roman" w:cs="Times New Roman"/>
          <w:sz w:val="24"/>
          <w:szCs w:val="24"/>
        </w:rPr>
        <w:t>Pretendenti, kas iepriekšējos konkursa norises gados jau ir saņēmuši galveno balvu vai piemiņas balvu, atkārtota pieteikuma gadījumā saņem atzinības rakstu.</w:t>
      </w:r>
    </w:p>
    <w:p w14:paraId="346AD60D" w14:textId="19A6EA7A" w:rsidR="002F761B" w:rsidRDefault="002F761B" w:rsidP="002F761B">
      <w:pPr>
        <w:numPr>
          <w:ilvl w:val="1"/>
          <w:numId w:val="1"/>
        </w:numPr>
        <w:tabs>
          <w:tab w:val="clear" w:pos="720"/>
        </w:tabs>
        <w:spacing w:after="120"/>
        <w:ind w:left="540" w:hanging="540"/>
        <w:jc w:val="both"/>
        <w:rPr>
          <w:rFonts w:ascii="Times New Roman" w:hAnsi="Times New Roman" w:cs="Times New Roman"/>
          <w:sz w:val="24"/>
          <w:szCs w:val="24"/>
        </w:rPr>
      </w:pPr>
      <w:r>
        <w:rPr>
          <w:rFonts w:ascii="Times New Roman" w:hAnsi="Times New Roman" w:cs="Times New Roman"/>
          <w:sz w:val="24"/>
          <w:szCs w:val="24"/>
        </w:rPr>
        <w:t>Konkursa galvenā balva tiek piešķirta vienu reizi. Ja pretendents iepriekšējos konkursa norises gados ir saņēmis piemiņas balvu</w:t>
      </w:r>
      <w:r>
        <w:rPr>
          <w:rFonts w:ascii="Times New Roman" w:hAnsi="Times New Roman" w:cs="Times New Roman"/>
          <w:sz w:val="24"/>
          <w:szCs w:val="24"/>
        </w:rPr>
        <w:t xml:space="preserve"> – </w:t>
      </w:r>
      <w:r w:rsidRPr="00B33B85">
        <w:rPr>
          <w:rFonts w:ascii="Times New Roman" w:hAnsi="Times New Roman" w:cs="Times New Roman"/>
          <w:sz w:val="24"/>
          <w:szCs w:val="24"/>
        </w:rPr>
        <w:t>sudraba piespraud</w:t>
      </w:r>
      <w:r>
        <w:rPr>
          <w:rFonts w:ascii="Times New Roman" w:hAnsi="Times New Roman" w:cs="Times New Roman"/>
          <w:sz w:val="24"/>
          <w:szCs w:val="24"/>
        </w:rPr>
        <w:t>i</w:t>
      </w:r>
      <w:r w:rsidRPr="00B33B85">
        <w:rPr>
          <w:rFonts w:ascii="Times New Roman" w:hAnsi="Times New Roman" w:cs="Times New Roman"/>
          <w:sz w:val="24"/>
          <w:szCs w:val="24"/>
        </w:rPr>
        <w:t xml:space="preserve"> ar vilka pēdu</w:t>
      </w:r>
      <w:r>
        <w:rPr>
          <w:rFonts w:ascii="Times New Roman" w:hAnsi="Times New Roman" w:cs="Times New Roman"/>
          <w:sz w:val="24"/>
          <w:szCs w:val="24"/>
        </w:rPr>
        <w:t>, viņam ir iespēja pretendēt uz konkursa augstāko apbalvojumu “Sēlijas sudrabs”</w:t>
      </w:r>
      <w:r>
        <w:rPr>
          <w:rFonts w:ascii="Times New Roman" w:hAnsi="Times New Roman" w:cs="Times New Roman"/>
          <w:sz w:val="24"/>
          <w:szCs w:val="24"/>
        </w:rPr>
        <w:t xml:space="preserve"> </w:t>
      </w:r>
      <w:r w:rsidR="002410A2">
        <w:rPr>
          <w:rFonts w:ascii="Times New Roman" w:hAnsi="Times New Roman" w:cs="Times New Roman"/>
          <w:sz w:val="24"/>
          <w:szCs w:val="24"/>
        </w:rPr>
        <w:t xml:space="preserve">un saņemt </w:t>
      </w:r>
      <w:r w:rsidR="002410A2" w:rsidRPr="00B33B85">
        <w:rPr>
          <w:rFonts w:ascii="Times New Roman" w:hAnsi="Times New Roman" w:cs="Times New Roman"/>
          <w:sz w:val="24"/>
          <w:szCs w:val="24"/>
        </w:rPr>
        <w:t>sudraba rotadat</w:t>
      </w:r>
      <w:r w:rsidR="002410A2">
        <w:rPr>
          <w:rFonts w:ascii="Times New Roman" w:hAnsi="Times New Roman" w:cs="Times New Roman"/>
          <w:sz w:val="24"/>
          <w:szCs w:val="24"/>
        </w:rPr>
        <w:t>u</w:t>
      </w:r>
      <w:r w:rsidR="002410A2" w:rsidRPr="00B33B85">
        <w:rPr>
          <w:rFonts w:ascii="Times New Roman" w:hAnsi="Times New Roman" w:cs="Times New Roman"/>
          <w:sz w:val="24"/>
          <w:szCs w:val="24"/>
        </w:rPr>
        <w:t xml:space="preserve"> ar zvaigžņu saktas attēlojumu un vilka siluetu</w:t>
      </w:r>
      <w:r w:rsidR="002410A2">
        <w:rPr>
          <w:rFonts w:ascii="Times New Roman" w:hAnsi="Times New Roman" w:cs="Times New Roman"/>
          <w:sz w:val="24"/>
          <w:szCs w:val="24"/>
        </w:rPr>
        <w:t>.</w:t>
      </w:r>
    </w:p>
    <w:p w14:paraId="5011B527" w14:textId="77777777" w:rsidR="00B33BC1" w:rsidRDefault="00B33BC1" w:rsidP="002F761B">
      <w:pPr>
        <w:spacing w:after="120"/>
        <w:jc w:val="both"/>
        <w:rPr>
          <w:rFonts w:ascii="Times New Roman" w:hAnsi="Times New Roman"/>
          <w:sz w:val="24"/>
          <w:szCs w:val="24"/>
        </w:rPr>
      </w:pPr>
    </w:p>
    <w:p w14:paraId="525F7BC6" w14:textId="77777777" w:rsidR="00B33BC1" w:rsidRDefault="00B33BC1">
      <w:pPr>
        <w:spacing w:after="120"/>
        <w:jc w:val="both"/>
        <w:rPr>
          <w:rFonts w:cs="Times New Roman"/>
        </w:rPr>
      </w:pPr>
    </w:p>
    <w:p w14:paraId="341C3645" w14:textId="77777777" w:rsidR="00B33BC1" w:rsidRDefault="00B33BC1">
      <w:pPr>
        <w:spacing w:after="120"/>
        <w:jc w:val="both"/>
        <w:rPr>
          <w:rFonts w:cs="Times New Roman"/>
        </w:rPr>
      </w:pPr>
    </w:p>
    <w:p w14:paraId="395AB8A7" w14:textId="77777777" w:rsidR="00B33BC1" w:rsidRDefault="00B33BC1">
      <w:pPr>
        <w:spacing w:after="120"/>
        <w:jc w:val="both"/>
        <w:rPr>
          <w:rFonts w:cs="Times New Roman"/>
        </w:rPr>
      </w:pPr>
    </w:p>
    <w:p w14:paraId="686AB25C" w14:textId="77777777" w:rsidR="00B33BC1" w:rsidRDefault="00000000">
      <w:pPr>
        <w:spacing w:after="120"/>
        <w:jc w:val="both"/>
        <w:rPr>
          <w:rFonts w:ascii="Times New Roman" w:hAnsi="Times New Roman"/>
          <w:i/>
          <w:iCs/>
          <w:sz w:val="24"/>
          <w:szCs w:val="24"/>
        </w:rPr>
      </w:pPr>
      <w:r>
        <w:rPr>
          <w:rFonts w:ascii="Times New Roman" w:hAnsi="Times New Roman" w:cs="Times New Roman"/>
          <w:i/>
          <w:iCs/>
          <w:sz w:val="24"/>
          <w:szCs w:val="24"/>
        </w:rPr>
        <w:t>Konkursa “Sēlijas sudrabs” koordinatore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Santa Šmite.</w:t>
      </w:r>
    </w:p>
    <w:sectPr w:rsidR="00B33BC1">
      <w:pgSz w:w="11906" w:h="16838"/>
      <w:pgMar w:top="708" w:right="1800" w:bottom="708"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Baltic">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2EB"/>
    <w:multiLevelType w:val="multilevel"/>
    <w:tmpl w:val="46F6D818"/>
    <w:lvl w:ilvl="0">
      <w:start w:val="1"/>
      <w:numFmt w:val="decimal"/>
      <w:lvlText w:val="%1."/>
      <w:lvlJc w:val="left"/>
      <w:pPr>
        <w:tabs>
          <w:tab w:val="num" w:pos="360"/>
        </w:tabs>
        <w:ind w:left="360" w:hanging="360"/>
      </w:pPr>
      <w:rPr>
        <w:rFonts w:ascii="Times New Roman" w:hAnsi="Times New Roman" w:cs="Times New Roman"/>
        <w:b/>
        <w:bCs/>
        <w:caps/>
        <w:sz w:val="24"/>
        <w:szCs w:val="24"/>
      </w:rPr>
    </w:lvl>
    <w:lvl w:ilvl="1">
      <w:start w:val="1"/>
      <w:numFmt w:val="decimal"/>
      <w:lvlText w:val="%1.%2."/>
      <w:lvlJc w:val="left"/>
      <w:pPr>
        <w:tabs>
          <w:tab w:val="num" w:pos="720"/>
        </w:tabs>
        <w:ind w:left="792" w:hanging="432"/>
      </w:pPr>
      <w:rPr>
        <w:rFonts w:ascii="Times New Roman" w:hAnsi="Times New Roman" w:cs="Times New Roman"/>
        <w:b/>
        <w:bCs/>
        <w:caps/>
        <w:sz w:val="24"/>
        <w:szCs w:val="24"/>
      </w:rPr>
    </w:lvl>
    <w:lvl w:ilvl="2">
      <w:start w:val="1"/>
      <w:numFmt w:val="decimal"/>
      <w:lvlText w:val="%1.%2.%3."/>
      <w:lvlJc w:val="left"/>
      <w:pPr>
        <w:tabs>
          <w:tab w:val="num" w:pos="1146"/>
        </w:tabs>
        <w:ind w:left="930" w:hanging="504"/>
      </w:pPr>
      <w:rPr>
        <w:rFonts w:ascii="Times New Roman" w:hAnsi="Times New Roman" w:cs="Times New Roman"/>
        <w:b/>
        <w:bCs/>
        <w:caps/>
        <w:sz w:val="24"/>
        <w:szCs w:val="24"/>
      </w:rPr>
    </w:lvl>
    <w:lvl w:ilvl="3">
      <w:start w:val="1"/>
      <w:numFmt w:val="decimal"/>
      <w:lvlText w:val="%1.%2.%3.%4."/>
      <w:lvlJc w:val="left"/>
      <w:pPr>
        <w:tabs>
          <w:tab w:val="num" w:pos="1800"/>
        </w:tabs>
        <w:ind w:left="1728" w:hanging="648"/>
      </w:pPr>
      <w:rPr>
        <w:rFonts w:ascii="Times New Roman" w:hAnsi="Times New Roman" w:cs="Times New Roman"/>
        <w:b/>
        <w:bCs/>
        <w:caps/>
        <w:sz w:val="24"/>
        <w:szCs w:val="24"/>
      </w:rPr>
    </w:lvl>
    <w:lvl w:ilvl="4">
      <w:start w:val="1"/>
      <w:numFmt w:val="decimal"/>
      <w:lvlText w:val="%1.%2.%3.%4.%5."/>
      <w:lvlJc w:val="left"/>
      <w:pPr>
        <w:tabs>
          <w:tab w:val="num" w:pos="2520"/>
        </w:tabs>
        <w:ind w:left="2232" w:hanging="792"/>
      </w:pPr>
      <w:rPr>
        <w:rFonts w:ascii="Times New Roman" w:hAnsi="Times New Roman" w:cs="Times New Roman"/>
        <w:b/>
        <w:bCs/>
        <w:caps/>
        <w:sz w:val="24"/>
        <w:szCs w:val="24"/>
      </w:rPr>
    </w:lvl>
    <w:lvl w:ilvl="5">
      <w:start w:val="1"/>
      <w:numFmt w:val="decimal"/>
      <w:lvlText w:val="%1.%2.%3.%4.%5.%6."/>
      <w:lvlJc w:val="left"/>
      <w:pPr>
        <w:tabs>
          <w:tab w:val="num" w:pos="2880"/>
        </w:tabs>
        <w:ind w:left="2736" w:hanging="936"/>
      </w:pPr>
      <w:rPr>
        <w:rFonts w:ascii="Times New Roman" w:hAnsi="Times New Roman" w:cs="Times New Roman"/>
        <w:b/>
        <w:bCs/>
        <w:caps/>
        <w:sz w:val="24"/>
        <w:szCs w:val="24"/>
      </w:rPr>
    </w:lvl>
    <w:lvl w:ilvl="6">
      <w:start w:val="1"/>
      <w:numFmt w:val="decimal"/>
      <w:lvlText w:val="%1.%2.%3.%4.%5.%6.%7."/>
      <w:lvlJc w:val="left"/>
      <w:pPr>
        <w:tabs>
          <w:tab w:val="num" w:pos="3600"/>
        </w:tabs>
        <w:ind w:left="3240" w:hanging="1080"/>
      </w:pPr>
      <w:rPr>
        <w:rFonts w:ascii="Times New Roman" w:hAnsi="Times New Roman" w:cs="Times New Roman"/>
        <w:b/>
        <w:bCs/>
        <w:caps/>
        <w:sz w:val="24"/>
        <w:szCs w:val="24"/>
      </w:rPr>
    </w:lvl>
    <w:lvl w:ilvl="7">
      <w:start w:val="1"/>
      <w:numFmt w:val="decimal"/>
      <w:lvlText w:val="%1.%2.%3.%4.%5.%6.%7.%8."/>
      <w:lvlJc w:val="left"/>
      <w:pPr>
        <w:tabs>
          <w:tab w:val="num" w:pos="3960"/>
        </w:tabs>
        <w:ind w:left="3744" w:hanging="1224"/>
      </w:pPr>
      <w:rPr>
        <w:rFonts w:ascii="Times New Roman" w:hAnsi="Times New Roman" w:cs="Times New Roman"/>
        <w:b/>
        <w:bCs/>
        <w:caps/>
        <w:sz w:val="24"/>
        <w:szCs w:val="24"/>
      </w:rPr>
    </w:lvl>
    <w:lvl w:ilvl="8">
      <w:start w:val="1"/>
      <w:numFmt w:val="decimal"/>
      <w:lvlText w:val="%1.%2.%3.%4.%5.%6.%7.%8.%9."/>
      <w:lvlJc w:val="left"/>
      <w:pPr>
        <w:tabs>
          <w:tab w:val="num" w:pos="4680"/>
        </w:tabs>
        <w:ind w:left="4320" w:hanging="1440"/>
      </w:pPr>
      <w:rPr>
        <w:rFonts w:ascii="Times New Roman" w:hAnsi="Times New Roman" w:cs="Times New Roman"/>
        <w:b/>
        <w:bCs/>
        <w:caps/>
        <w:sz w:val="24"/>
        <w:szCs w:val="24"/>
      </w:rPr>
    </w:lvl>
  </w:abstractNum>
  <w:abstractNum w:abstractNumId="1" w15:restartNumberingAfterBreak="0">
    <w:nsid w:val="677F3BC0"/>
    <w:multiLevelType w:val="multilevel"/>
    <w:tmpl w:val="CB4CC1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9490524">
    <w:abstractNumId w:val="0"/>
  </w:num>
  <w:num w:numId="2" w16cid:durableId="178631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B33BC1"/>
    <w:rsid w:val="00014D2D"/>
    <w:rsid w:val="000F01C0"/>
    <w:rsid w:val="00124AE8"/>
    <w:rsid w:val="002410A2"/>
    <w:rsid w:val="002F761B"/>
    <w:rsid w:val="0035364C"/>
    <w:rsid w:val="004A6C8A"/>
    <w:rsid w:val="006D5CAA"/>
    <w:rsid w:val="006E7F22"/>
    <w:rsid w:val="00971DC0"/>
    <w:rsid w:val="009E349E"/>
    <w:rsid w:val="00B238A7"/>
    <w:rsid w:val="00B33B85"/>
    <w:rsid w:val="00B33BC1"/>
    <w:rsid w:val="00DA1539"/>
    <w:rsid w:val="00E61AB6"/>
    <w:rsid w:val="00E77C1C"/>
    <w:rsid w:val="00FE23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AAC7"/>
  <w15:docId w15:val="{156BCF48-7D50-46C5-8350-EC08268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0F5E"/>
    <w:pPr>
      <w:spacing w:after="160" w:line="259" w:lineRule="auto"/>
    </w:pPr>
    <w:rPr>
      <w:lang w:val="lv-LV"/>
    </w:rPr>
  </w:style>
  <w:style w:type="paragraph" w:styleId="Virsraksts1">
    <w:name w:val="heading 1"/>
    <w:basedOn w:val="Parasts"/>
    <w:next w:val="Parasts"/>
    <w:link w:val="Virsraksts1Rakstz"/>
    <w:autoRedefine/>
    <w:uiPriority w:val="9"/>
    <w:qFormat/>
    <w:rsid w:val="00BC0F5E"/>
    <w:pPr>
      <w:keepNext/>
      <w:keepLines/>
      <w:spacing w:before="240" w:after="120" w:line="360" w:lineRule="auto"/>
      <w:ind w:left="1440"/>
      <w:jc w:val="right"/>
      <w:outlineLvl w:val="0"/>
    </w:pPr>
    <w:rPr>
      <w:rFonts w:ascii="Times New Roman" w:eastAsia="Times New Roman" w:hAnsi="Times New Roman" w:cstheme="majorBidi"/>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BC0F5E"/>
    <w:rPr>
      <w:rFonts w:ascii="Times New Roman" w:eastAsia="Times New Roman" w:hAnsi="Times New Roman" w:cstheme="majorBidi"/>
      <w:b/>
      <w:sz w:val="28"/>
      <w:szCs w:val="32"/>
      <w:lang w:val="lv-LV"/>
    </w:rPr>
  </w:style>
  <w:style w:type="character" w:customStyle="1" w:styleId="GalveneRakstz">
    <w:name w:val="Galvene Rakstz."/>
    <w:basedOn w:val="Noklusjumarindkopasfonts"/>
    <w:link w:val="Galvene"/>
    <w:uiPriority w:val="99"/>
    <w:qFormat/>
    <w:rsid w:val="00BC0F5E"/>
    <w:rPr>
      <w:lang w:val="lv-LV"/>
    </w:rPr>
  </w:style>
  <w:style w:type="character" w:customStyle="1" w:styleId="KjeneRakstz">
    <w:name w:val="Kājene Rakstz."/>
    <w:basedOn w:val="Noklusjumarindkopasfonts"/>
    <w:link w:val="Kjene"/>
    <w:uiPriority w:val="99"/>
    <w:qFormat/>
    <w:rsid w:val="00BC0F5E"/>
    <w:rPr>
      <w:lang w:val="lv-LV"/>
    </w:rPr>
  </w:style>
  <w:style w:type="character" w:customStyle="1" w:styleId="SarakstarindkopaRakstz">
    <w:name w:val="Saraksta rindkopa Rakstz."/>
    <w:link w:val="Sarakstarindkopa"/>
    <w:uiPriority w:val="99"/>
    <w:qFormat/>
    <w:locked/>
    <w:rsid w:val="00BC0F5E"/>
    <w:rPr>
      <w:rFonts w:ascii="Times New Roman" w:eastAsia="Times New Roman" w:hAnsi="Times New Roman" w:cs="Times New Roman"/>
      <w:sz w:val="24"/>
      <w:szCs w:val="24"/>
      <w:lang w:val="lv-LV" w:eastAsia="lv-LV"/>
    </w:rPr>
  </w:style>
  <w:style w:type="character" w:customStyle="1" w:styleId="Internetasaite">
    <w:name w:val="Interneta saite"/>
    <w:basedOn w:val="Noklusjumarindkopasfonts"/>
    <w:uiPriority w:val="99"/>
    <w:unhideWhenUsed/>
    <w:rsid w:val="00BC0F5E"/>
    <w:rPr>
      <w:color w:val="0563C1" w:themeColor="hyperlink"/>
      <w:u w:val="single"/>
    </w:rPr>
  </w:style>
  <w:style w:type="character" w:customStyle="1" w:styleId="Numuranassimboli">
    <w:name w:val="Numurēšanas simboli"/>
    <w:qFormat/>
    <w:rPr>
      <w:rFonts w:ascii="Times New Roman" w:hAnsi="Times New Roman"/>
    </w:rPr>
  </w:style>
  <w:style w:type="character" w:customStyle="1" w:styleId="WW8Num1z0">
    <w:name w:val="WW8Num1z0"/>
    <w:qFormat/>
    <w:rPr>
      <w:rFonts w:ascii="Times New Roman" w:hAnsi="Times New Roman" w:cs="Times New Roman"/>
      <w:b/>
      <w:bCs/>
      <w:caps/>
      <w:sz w:val="24"/>
      <w:szCs w:val="24"/>
    </w:rPr>
  </w:style>
  <w:style w:type="character" w:customStyle="1" w:styleId="Aizzmes">
    <w:name w:val="Aizzīmes"/>
    <w:qFormat/>
    <w:rPr>
      <w:rFonts w:ascii="OpenSymbol" w:eastAsia="OpenSymbol" w:hAnsi="OpenSymbol" w:cs="OpenSymbol"/>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BC0F5E"/>
    <w:pPr>
      <w:tabs>
        <w:tab w:val="center" w:pos="4153"/>
        <w:tab w:val="right" w:pos="8306"/>
      </w:tabs>
      <w:spacing w:after="0" w:line="240" w:lineRule="auto"/>
    </w:pPr>
  </w:style>
  <w:style w:type="paragraph" w:styleId="Kjene">
    <w:name w:val="footer"/>
    <w:basedOn w:val="Parasts"/>
    <w:link w:val="KjeneRakstz"/>
    <w:uiPriority w:val="99"/>
    <w:unhideWhenUsed/>
    <w:rsid w:val="00BC0F5E"/>
    <w:pPr>
      <w:tabs>
        <w:tab w:val="center" w:pos="4153"/>
        <w:tab w:val="right" w:pos="8306"/>
      </w:tabs>
      <w:spacing w:after="0" w:line="240" w:lineRule="auto"/>
    </w:pPr>
  </w:style>
  <w:style w:type="paragraph" w:styleId="Sarakstarindkopa">
    <w:name w:val="List Paragraph"/>
    <w:basedOn w:val="Parasts"/>
    <w:link w:val="SarakstarindkopaRakstz"/>
    <w:uiPriority w:val="99"/>
    <w:qFormat/>
    <w:rsid w:val="00BC0F5E"/>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Parastatabula1">
    <w:name w:val="Parasta tabula1"/>
    <w:qFormat/>
    <w:pPr>
      <w:spacing w:after="160" w:line="259" w:lineRule="auto"/>
    </w:pPr>
    <w:rPr>
      <w:rFonts w:cs="Calibri"/>
      <w:sz w:val="20"/>
      <w:szCs w:val="20"/>
      <w:lang w:val="lv-LV" w:eastAsia="lv-LV"/>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3871</Words>
  <Characters>2208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37120</dc:creator>
  <dc:description/>
  <cp:lastModifiedBy>Jānis Dzimtais</cp:lastModifiedBy>
  <cp:revision>45</cp:revision>
  <dcterms:created xsi:type="dcterms:W3CDTF">2023-07-26T19:20:00Z</dcterms:created>
  <dcterms:modified xsi:type="dcterms:W3CDTF">2024-08-07T07:34:00Z</dcterms:modified>
  <dc:language>lv-LV</dc:language>
</cp:coreProperties>
</file>