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C32D" w14:textId="77777777" w:rsidR="00281E63" w:rsidRDefault="00000000">
      <w:pPr>
        <w:jc w:val="center"/>
      </w:pPr>
      <w:r>
        <w:rPr>
          <w:rFonts w:eastAsia="Calibri" w:cs="Calibri"/>
          <w:b/>
          <w:color w:val="C9211E"/>
          <w:sz w:val="28"/>
        </w:rPr>
        <w:t>UZMAN</w:t>
      </w:r>
      <w:r>
        <w:rPr>
          <w:b/>
          <w:color w:val="C9211E"/>
          <w:sz w:val="28"/>
        </w:rPr>
        <w:t>ĪBU! ŠIS IR TIKAI INFORMATĪVS DOKUMENTA PARAUGS UN IESPĒJAMI ARĪ CITI DOKUMENTU VEIDI</w:t>
      </w:r>
    </w:p>
    <w:p w14:paraId="66A78C42" w14:textId="77777777" w:rsidR="00281E63" w:rsidRDefault="00000000">
      <w:r>
        <w:rPr>
          <w:rFonts w:eastAsia="Calibri" w:cs="Calibri"/>
          <w:b/>
        </w:rPr>
        <w:t xml:space="preserve">  </w:t>
      </w:r>
      <w:r>
        <w:rPr>
          <w:rFonts w:eastAsia="Calibri" w:cs="Calibri"/>
          <w:lang w:eastAsia="lv-LV"/>
        </w:rPr>
        <w:t xml:space="preserve">  </w:t>
      </w:r>
    </w:p>
    <w:p w14:paraId="44BCA402" w14:textId="77777777" w:rsidR="00281E63" w:rsidRDefault="00000000">
      <w:pPr>
        <w:jc w:val="center"/>
      </w:pPr>
      <w:r>
        <w:rPr>
          <w:noProof/>
        </w:rPr>
        <w:drawing>
          <wp:inline distT="0" distB="0" distL="0" distR="0" wp14:anchorId="6D86ECA3" wp14:editId="6C31176F">
            <wp:extent cx="5486400" cy="1287780"/>
            <wp:effectExtent l="0" t="0" r="0" b="0"/>
            <wp:docPr id="1" name="Attēls 1" descr="Attēls, kurā ir teksts, ekrānuzņēmums, fonts, grafiskais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ekrānuzņēmums, fonts, grafiskais dizain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CA703" w14:textId="77777777" w:rsidR="00281E63" w:rsidRDefault="00281E63">
      <w:pPr>
        <w:jc w:val="center"/>
        <w:rPr>
          <w:rFonts w:cs="Calibri"/>
          <w:b/>
        </w:rPr>
      </w:pPr>
    </w:p>
    <w:p w14:paraId="78CFE019" w14:textId="77777777" w:rsidR="00281E63" w:rsidRDefault="00281E63">
      <w:pPr>
        <w:jc w:val="center"/>
        <w:rPr>
          <w:rFonts w:cs="Calibri"/>
          <w:b/>
        </w:rPr>
      </w:pPr>
    </w:p>
    <w:p w14:paraId="59D52042" w14:textId="77777777" w:rsidR="00281E63" w:rsidRDefault="00000000">
      <w:pPr>
        <w:jc w:val="center"/>
      </w:pPr>
      <w:r>
        <w:rPr>
          <w:rFonts w:cs="Calibri"/>
          <w:b/>
        </w:rPr>
        <w:t xml:space="preserve">UZŅĒMUMA  LĪGUMS </w:t>
      </w:r>
      <w:r>
        <w:rPr>
          <w:rFonts w:cs="Calibri"/>
          <w:b/>
          <w:shd w:val="clear" w:color="auto" w:fill="FFFF00"/>
        </w:rPr>
        <w:t xml:space="preserve">Nr. </w:t>
      </w:r>
      <w:r>
        <w:rPr>
          <w:rFonts w:cs="Calibri"/>
          <w:b/>
          <w:color w:val="000000"/>
          <w:shd w:val="clear" w:color="auto" w:fill="FFFF00"/>
        </w:rPr>
        <w:t>123</w:t>
      </w:r>
    </w:p>
    <w:p w14:paraId="60436382" w14:textId="2889423E" w:rsidR="00281E63" w:rsidRDefault="00000000">
      <w:pPr>
        <w:pStyle w:val="Virsraksts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b w:val="0"/>
          <w:color w:val="000000"/>
          <w:sz w:val="24"/>
          <w:szCs w:val="24"/>
          <w:shd w:val="clear" w:color="auto" w:fill="FFFF00"/>
        </w:rPr>
        <w:t>Manā pagastā/pilsētā</w:t>
      </w:r>
      <w:r>
        <w:rPr>
          <w:rFonts w:ascii="Times New Roman" w:hAnsi="Times New Roman" w:cs="Calibri"/>
          <w:b w:val="0"/>
          <w:color w:val="00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Calibri"/>
          <w:b w:val="0"/>
          <w:color w:val="00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Calibri"/>
          <w:b w:val="0"/>
          <w:color w:val="000000"/>
          <w:sz w:val="24"/>
          <w:szCs w:val="24"/>
          <w:shd w:val="clear" w:color="auto" w:fill="FFFF00"/>
        </w:rPr>
        <w:tab/>
      </w:r>
      <w:r>
        <w:rPr>
          <w:rFonts w:ascii="Times New Roman" w:hAnsi="Times New Roman" w:cs="Calibri"/>
          <w:b w:val="0"/>
          <w:sz w:val="24"/>
          <w:szCs w:val="24"/>
        </w:rPr>
        <w:tab/>
      </w:r>
      <w:r>
        <w:rPr>
          <w:rFonts w:ascii="Times New Roman" w:hAnsi="Times New Roman" w:cs="Calibri"/>
          <w:b w:val="0"/>
          <w:sz w:val="24"/>
          <w:szCs w:val="24"/>
        </w:rPr>
        <w:tab/>
      </w:r>
      <w:r>
        <w:rPr>
          <w:rFonts w:ascii="Times New Roman" w:hAnsi="Times New Roman" w:cs="Calibri"/>
          <w:b w:val="0"/>
          <w:sz w:val="24"/>
          <w:szCs w:val="24"/>
        </w:rPr>
        <w:tab/>
        <w:t xml:space="preserve"> </w:t>
      </w:r>
      <w:r>
        <w:rPr>
          <w:rFonts w:ascii="Times New Roman" w:hAnsi="Times New Roman" w:cs="Calibri"/>
          <w:b w:val="0"/>
          <w:sz w:val="24"/>
          <w:szCs w:val="24"/>
        </w:rPr>
        <w:tab/>
      </w:r>
      <w:r>
        <w:rPr>
          <w:rFonts w:ascii="Times New Roman" w:hAnsi="Times New Roman" w:cs="Calibri"/>
          <w:b w:val="0"/>
          <w:sz w:val="24"/>
          <w:szCs w:val="24"/>
          <w:shd w:val="clear" w:color="auto" w:fill="FFFF00"/>
        </w:rPr>
        <w:t>202</w:t>
      </w:r>
      <w:r w:rsidR="00FF016F">
        <w:rPr>
          <w:rFonts w:ascii="Times New Roman" w:hAnsi="Times New Roman" w:cs="Calibri"/>
          <w:b w:val="0"/>
          <w:sz w:val="24"/>
          <w:szCs w:val="24"/>
          <w:shd w:val="clear" w:color="auto" w:fill="FFFF00"/>
        </w:rPr>
        <w:t>6</w:t>
      </w:r>
      <w:r>
        <w:rPr>
          <w:rFonts w:ascii="Times New Roman" w:hAnsi="Times New Roman" w:cs="Calibri"/>
          <w:b w:val="0"/>
          <w:sz w:val="24"/>
          <w:szCs w:val="24"/>
          <w:shd w:val="clear" w:color="auto" w:fill="FFFF00"/>
        </w:rPr>
        <w:t>. gada 1. maijā</w:t>
      </w:r>
    </w:p>
    <w:p w14:paraId="144D62C6" w14:textId="77777777" w:rsidR="00281E63" w:rsidRDefault="00281E63">
      <w:pPr>
        <w:jc w:val="both"/>
        <w:rPr>
          <w:rFonts w:cs="Calibri"/>
          <w:b/>
          <w:bCs/>
          <w:color w:val="000000"/>
        </w:rPr>
      </w:pPr>
    </w:p>
    <w:p w14:paraId="77D2F2A9" w14:textId="77777777" w:rsidR="00281E63" w:rsidRDefault="00000000">
      <w:pPr>
        <w:jc w:val="both"/>
      </w:pPr>
      <w:r>
        <w:rPr>
          <w:rFonts w:cs="Calibri"/>
          <w:b/>
          <w:bCs/>
          <w:color w:val="000000"/>
        </w:rPr>
        <w:t>Biedrība „</w:t>
      </w:r>
      <w:r>
        <w:rPr>
          <w:rFonts w:cs="Calibri"/>
          <w:b/>
          <w:bCs/>
          <w:color w:val="000000"/>
          <w:shd w:val="clear" w:color="auto" w:fill="FFFF00"/>
        </w:rPr>
        <w:t>Mana Sēlijas biedrība</w:t>
      </w:r>
      <w:r>
        <w:rPr>
          <w:rFonts w:cs="Calibri"/>
          <w:b/>
          <w:bCs/>
          <w:color w:val="000000"/>
        </w:rPr>
        <w:t xml:space="preserve">” 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hd w:val="clear" w:color="auto" w:fill="FFFF00"/>
        </w:rPr>
        <w:t>Reģ.Nr.123,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hd w:val="clear" w:color="auto" w:fill="FFFF00"/>
        </w:rPr>
        <w:t>pilna juridiskā adrese</w:t>
      </w:r>
      <w:r>
        <w:rPr>
          <w:rFonts w:cs="Calibri"/>
          <w:color w:val="000000"/>
        </w:rPr>
        <w:t xml:space="preserve">, kas darbojas uz statūtu pamata, tās </w:t>
      </w:r>
      <w:r>
        <w:rPr>
          <w:rFonts w:cs="Calibri"/>
          <w:color w:val="000000"/>
          <w:shd w:val="clear" w:color="auto" w:fill="FFFF00"/>
        </w:rPr>
        <w:t>valdes locekļa Visvalža Sēļa</w:t>
      </w:r>
      <w:r>
        <w:rPr>
          <w:rFonts w:cs="Calibri"/>
          <w:color w:val="000000"/>
        </w:rPr>
        <w:t xml:space="preserve"> personā, no vienas puses, turpmāk saukts PASŪTĪTĀJS un </w:t>
      </w:r>
      <w:r>
        <w:rPr>
          <w:rFonts w:cs="Calibri"/>
          <w:b/>
          <w:color w:val="000000"/>
        </w:rPr>
        <w:t>Ausma Gaisma</w:t>
      </w:r>
      <w:r>
        <w:rPr>
          <w:rFonts w:cs="Calibri"/>
          <w:color w:val="000000"/>
        </w:rPr>
        <w:t xml:space="preserve">, </w:t>
      </w:r>
      <w:r>
        <w:rPr>
          <w:rFonts w:cs="Calibri"/>
          <w:iCs/>
          <w:color w:val="000000"/>
        </w:rPr>
        <w:t>p</w:t>
      </w:r>
      <w:r>
        <w:rPr>
          <w:rFonts w:cs="Calibri"/>
          <w:color w:val="000000"/>
        </w:rPr>
        <w:t xml:space="preserve">ersonas kods </w:t>
      </w:r>
      <w:r>
        <w:rPr>
          <w:rFonts w:cs="Calibri"/>
          <w:color w:val="000000"/>
          <w:shd w:val="clear" w:color="auto" w:fill="FFFF00"/>
        </w:rPr>
        <w:t>123456</w:t>
      </w:r>
      <w:r>
        <w:rPr>
          <w:rFonts w:cs="Calibri"/>
          <w:shd w:val="clear" w:color="auto" w:fill="FFFF00"/>
        </w:rPr>
        <w:t>-</w:t>
      </w:r>
      <w:r>
        <w:rPr>
          <w:rFonts w:cs="Calibri"/>
          <w:color w:val="000000"/>
          <w:shd w:val="clear" w:color="auto" w:fill="FFFF00"/>
        </w:rPr>
        <w:t>12345</w:t>
      </w:r>
      <w:r>
        <w:rPr>
          <w:rFonts w:cs="Calibri"/>
          <w:color w:val="222222"/>
          <w:shd w:val="clear" w:color="auto" w:fill="FFFFFF"/>
        </w:rPr>
        <w:t xml:space="preserve">, dzīvo </w:t>
      </w:r>
      <w:r>
        <w:rPr>
          <w:rFonts w:cs="Calibri"/>
          <w:color w:val="222222"/>
          <w:shd w:val="clear" w:color="auto" w:fill="FFFF00"/>
        </w:rPr>
        <w:t>pilna Ausmas Gaismas deklarētā adrese</w:t>
      </w:r>
      <w:r>
        <w:rPr>
          <w:rFonts w:cs="Calibri"/>
        </w:rPr>
        <w:t xml:space="preserve">, </w:t>
      </w:r>
      <w:r>
        <w:rPr>
          <w:rFonts w:cs="Calibri"/>
          <w:color w:val="000000"/>
        </w:rPr>
        <w:t>turpmāk saukts IZPILDĪTĀJS, no otras puses, noslēdz šo līgumu</w:t>
      </w:r>
    </w:p>
    <w:p w14:paraId="72B42817" w14:textId="77777777" w:rsidR="00281E63" w:rsidRDefault="00281E63">
      <w:pPr>
        <w:jc w:val="both"/>
        <w:rPr>
          <w:rFonts w:cs="Calibri"/>
        </w:rPr>
      </w:pPr>
    </w:p>
    <w:p w14:paraId="0472ED60" w14:textId="77777777" w:rsidR="00281E63" w:rsidRDefault="00000000">
      <w:r>
        <w:rPr>
          <w:rFonts w:cs="Calibri"/>
          <w:b/>
          <w:bCs/>
        </w:rPr>
        <w:t xml:space="preserve">1. Līguma priekšmets </w:t>
      </w:r>
    </w:p>
    <w:p w14:paraId="48092875" w14:textId="77777777" w:rsidR="00281E63" w:rsidRDefault="00000000">
      <w:pPr>
        <w:tabs>
          <w:tab w:val="left" w:pos="7513"/>
        </w:tabs>
        <w:jc w:val="both"/>
      </w:pPr>
      <w:r>
        <w:rPr>
          <w:rFonts w:cs="Calibri"/>
        </w:rPr>
        <w:t>1.1.</w:t>
      </w:r>
      <w:r>
        <w:rPr>
          <w:rFonts w:cs="Calibri"/>
          <w:bCs/>
        </w:rPr>
        <w:t xml:space="preserve"> PASŪTĪTĀJS </w:t>
      </w:r>
      <w:r>
        <w:rPr>
          <w:rFonts w:cs="Calibri"/>
        </w:rPr>
        <w:t>uzdod</w:t>
      </w:r>
      <w:r>
        <w:rPr>
          <w:rFonts w:cs="Calibri"/>
          <w:bCs/>
        </w:rPr>
        <w:t xml:space="preserve"> </w:t>
      </w:r>
      <w:r>
        <w:rPr>
          <w:rFonts w:cs="Calibri"/>
        </w:rPr>
        <w:t xml:space="preserve">un </w:t>
      </w:r>
      <w:r>
        <w:rPr>
          <w:rFonts w:cs="Calibri"/>
          <w:bCs/>
        </w:rPr>
        <w:t xml:space="preserve">IZPILDĪTĀJS </w:t>
      </w:r>
      <w:r>
        <w:rPr>
          <w:rFonts w:cs="Calibri"/>
        </w:rPr>
        <w:t xml:space="preserve">apņemas: </w:t>
      </w:r>
    </w:p>
    <w:p w14:paraId="2261ED44" w14:textId="77777777" w:rsidR="00281E63" w:rsidRDefault="00000000">
      <w:pPr>
        <w:tabs>
          <w:tab w:val="left" w:pos="7513"/>
        </w:tabs>
        <w:jc w:val="both"/>
        <w:rPr>
          <w:shd w:val="clear" w:color="auto" w:fill="FFFF00"/>
        </w:rPr>
      </w:pPr>
      <w:r>
        <w:rPr>
          <w:rFonts w:cs="Calibri"/>
          <w:shd w:val="clear" w:color="auto" w:fill="FFFF00"/>
        </w:rPr>
        <w:t xml:space="preserve">1.1.1. </w:t>
      </w:r>
      <w:r>
        <w:rPr>
          <w:rFonts w:cs="Calibri"/>
          <w:color w:val="000000"/>
          <w:shd w:val="clear" w:color="auto" w:fill="FFFF00"/>
        </w:rPr>
        <w:t>izdarīt to un šito projekta “mans Sēlijas kultūras projekts” ietvaros;</w:t>
      </w:r>
    </w:p>
    <w:p w14:paraId="21D81E99" w14:textId="77777777" w:rsidR="00281E63" w:rsidRDefault="00000000">
      <w:pPr>
        <w:tabs>
          <w:tab w:val="left" w:pos="7513"/>
        </w:tabs>
        <w:jc w:val="both"/>
        <w:rPr>
          <w:shd w:val="clear" w:color="auto" w:fill="FFFF00"/>
        </w:rPr>
      </w:pPr>
      <w:r>
        <w:rPr>
          <w:rFonts w:cs="Calibri"/>
          <w:shd w:val="clear" w:color="auto" w:fill="FFFF00"/>
        </w:rPr>
        <w:t>1.1.2. izdarīt vēl arī šo;</w:t>
      </w:r>
    </w:p>
    <w:p w14:paraId="7B1AA5B3" w14:textId="77777777" w:rsidR="00281E63" w:rsidRDefault="00000000">
      <w:pPr>
        <w:tabs>
          <w:tab w:val="left" w:pos="7513"/>
        </w:tabs>
        <w:jc w:val="both"/>
        <w:rPr>
          <w:shd w:val="clear" w:color="auto" w:fill="FFFF00"/>
        </w:rPr>
      </w:pPr>
      <w:r>
        <w:rPr>
          <w:rFonts w:cs="Calibri"/>
          <w:shd w:val="clear" w:color="auto" w:fill="FFFF00"/>
        </w:rPr>
        <w:t>1.1.4. izdarīt arī to.</w:t>
      </w:r>
    </w:p>
    <w:p w14:paraId="4853C73A" w14:textId="77777777" w:rsidR="00281E63" w:rsidRDefault="00281E63">
      <w:pPr>
        <w:jc w:val="both"/>
        <w:rPr>
          <w:rFonts w:cs="Calibri"/>
        </w:rPr>
      </w:pPr>
    </w:p>
    <w:p w14:paraId="510ED802" w14:textId="77777777" w:rsidR="00281E63" w:rsidRDefault="00000000">
      <w:pPr>
        <w:jc w:val="both"/>
        <w:rPr>
          <w:b/>
          <w:bCs/>
        </w:rPr>
      </w:pPr>
      <w:r>
        <w:rPr>
          <w:rFonts w:cs="Calibri"/>
          <w:b/>
          <w:bCs/>
        </w:rPr>
        <w:t>2. Līguma izpildes termiņš</w:t>
      </w:r>
    </w:p>
    <w:p w14:paraId="418199B2" w14:textId="315559A4" w:rsidR="00281E63" w:rsidRDefault="00000000">
      <w:pPr>
        <w:jc w:val="both"/>
      </w:pPr>
      <w:r>
        <w:rPr>
          <w:rFonts w:cs="Calibri"/>
        </w:rPr>
        <w:t xml:space="preserve">2.1. Līguma izpildes termiņš ir </w:t>
      </w:r>
      <w:r>
        <w:rPr>
          <w:rFonts w:cs="Calibri"/>
          <w:shd w:val="clear" w:color="auto" w:fill="FFFF00"/>
        </w:rPr>
        <w:t>202</w:t>
      </w:r>
      <w:r w:rsidR="00FF016F">
        <w:rPr>
          <w:rFonts w:cs="Calibri"/>
          <w:shd w:val="clear" w:color="auto" w:fill="FFFF00"/>
        </w:rPr>
        <w:t>6</w:t>
      </w:r>
      <w:r>
        <w:rPr>
          <w:rFonts w:cs="Calibri"/>
          <w:shd w:val="clear" w:color="auto" w:fill="FFFF00"/>
        </w:rPr>
        <w:t xml:space="preserve">. gada </w:t>
      </w:r>
      <w:r w:rsidR="00FF016F">
        <w:rPr>
          <w:rFonts w:cs="Calibri"/>
          <w:color w:val="000000"/>
          <w:shd w:val="clear" w:color="auto" w:fill="FFFF00"/>
        </w:rPr>
        <w:t>5</w:t>
      </w:r>
      <w:r>
        <w:rPr>
          <w:rFonts w:cs="Calibri"/>
          <w:shd w:val="clear" w:color="auto" w:fill="FFFF00"/>
        </w:rPr>
        <w:t xml:space="preserve">. </w:t>
      </w:r>
      <w:r w:rsidR="00FF016F">
        <w:rPr>
          <w:rFonts w:cs="Calibri"/>
          <w:color w:val="000000"/>
          <w:shd w:val="clear" w:color="auto" w:fill="FFFF00"/>
        </w:rPr>
        <w:t>decembris</w:t>
      </w:r>
      <w:r>
        <w:rPr>
          <w:rFonts w:cs="Calibri"/>
          <w:shd w:val="clear" w:color="auto" w:fill="FFFF00"/>
        </w:rPr>
        <w:t>.</w:t>
      </w:r>
    </w:p>
    <w:p w14:paraId="23F21AC1" w14:textId="77777777" w:rsidR="00281E63" w:rsidRDefault="00000000">
      <w:pPr>
        <w:jc w:val="both"/>
        <w:rPr>
          <w:rFonts w:cs="Calibri"/>
        </w:rPr>
      </w:pPr>
      <w:r>
        <w:rPr>
          <w:rFonts w:cs="Calibri"/>
        </w:rPr>
        <w:t>2.2. Darbu izpildes grafiku un konkrētos katra darba veikšanas termiņus Puses saskaņo abpusēji, atkarībā no projekta aktivitāšu plāna.</w:t>
      </w:r>
    </w:p>
    <w:p w14:paraId="19F936D5" w14:textId="77777777" w:rsidR="00281E63" w:rsidRDefault="00281E63">
      <w:pPr>
        <w:jc w:val="both"/>
        <w:rPr>
          <w:rFonts w:cs="Calibri"/>
        </w:rPr>
      </w:pPr>
    </w:p>
    <w:p w14:paraId="08B93F42" w14:textId="77777777" w:rsidR="00281E63" w:rsidRDefault="00000000">
      <w:pPr>
        <w:jc w:val="both"/>
      </w:pPr>
      <w:r>
        <w:rPr>
          <w:rFonts w:cs="Calibri"/>
          <w:b/>
          <w:bCs/>
        </w:rPr>
        <w:t>3. Pušu tiesības un pienākumi</w:t>
      </w:r>
    </w:p>
    <w:p w14:paraId="45BC6B18" w14:textId="77777777" w:rsidR="00281E63" w:rsidRDefault="00000000">
      <w:pPr>
        <w:jc w:val="both"/>
      </w:pPr>
      <w:r>
        <w:rPr>
          <w:rFonts w:cs="Calibri"/>
        </w:rPr>
        <w:t xml:space="preserve">3.1. </w:t>
      </w:r>
      <w:r>
        <w:rPr>
          <w:rFonts w:cs="Calibri"/>
          <w:bCs/>
        </w:rPr>
        <w:t>IZPILDĪTĀJS</w:t>
      </w:r>
      <w:r>
        <w:rPr>
          <w:rFonts w:cs="Calibri"/>
        </w:rPr>
        <w:t xml:space="preserve"> apņemas nodrošināt Darba izpildi Līgumā noteiktajā termiņā un kārtībā, atbilstošā kvalitātē.</w:t>
      </w:r>
    </w:p>
    <w:p w14:paraId="68654052" w14:textId="77777777" w:rsidR="00281E63" w:rsidRDefault="00281E63">
      <w:pPr>
        <w:jc w:val="both"/>
        <w:rPr>
          <w:rFonts w:cs="Calibri"/>
        </w:rPr>
      </w:pPr>
    </w:p>
    <w:p w14:paraId="0F618A5F" w14:textId="77777777" w:rsidR="00281E63" w:rsidRDefault="00000000">
      <w:pPr>
        <w:jc w:val="both"/>
      </w:pPr>
      <w:r>
        <w:rPr>
          <w:rFonts w:cs="Calibri"/>
        </w:rPr>
        <w:t xml:space="preserve">3.2.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apņemas Līgumā noteiktajā Kārtībā nodrošināt</w:t>
      </w:r>
      <w:r>
        <w:rPr>
          <w:rFonts w:cs="Calibri"/>
          <w:bCs/>
        </w:rPr>
        <w:t xml:space="preserve"> IZPILDĪTĀJAM</w:t>
      </w:r>
      <w:r>
        <w:rPr>
          <w:rFonts w:cs="Calibri"/>
        </w:rPr>
        <w:t xml:space="preserve"> samaksu par pienācīgi un savlaicīgi veiktajiem Darbiem.</w:t>
      </w:r>
    </w:p>
    <w:p w14:paraId="2C06064D" w14:textId="77777777" w:rsidR="00281E63" w:rsidRDefault="00281E63">
      <w:pPr>
        <w:jc w:val="both"/>
        <w:rPr>
          <w:rFonts w:cs="Calibri"/>
        </w:rPr>
      </w:pPr>
    </w:p>
    <w:p w14:paraId="7E2C7CC1" w14:textId="77777777" w:rsidR="00281E63" w:rsidRDefault="00000000">
      <w:pPr>
        <w:jc w:val="both"/>
      </w:pPr>
      <w:r>
        <w:rPr>
          <w:rFonts w:cs="Calibri"/>
        </w:rPr>
        <w:t xml:space="preserve">3.3. </w:t>
      </w:r>
      <w:r>
        <w:rPr>
          <w:rFonts w:cs="Calibri"/>
          <w:bCs/>
        </w:rPr>
        <w:t xml:space="preserve">PASŪTĪTĀJS var veikt samaksu </w:t>
      </w:r>
      <w:r>
        <w:rPr>
          <w:rFonts w:cs="Calibri"/>
        </w:rPr>
        <w:t xml:space="preserve"> IZPILDĪTĀJAM par paveikto darbu pēc pieņemšanas – nodošanas akta parakstīšanas. </w:t>
      </w:r>
    </w:p>
    <w:p w14:paraId="0BBAEE94" w14:textId="77777777" w:rsidR="00281E63" w:rsidRDefault="00281E63">
      <w:pPr>
        <w:jc w:val="both"/>
        <w:rPr>
          <w:rFonts w:cs="Calibri"/>
        </w:rPr>
      </w:pPr>
    </w:p>
    <w:p w14:paraId="1D5F5DFD" w14:textId="77777777" w:rsidR="00281E63" w:rsidRDefault="00000000">
      <w:pPr>
        <w:jc w:val="both"/>
      </w:pPr>
      <w:r>
        <w:rPr>
          <w:rFonts w:cs="Calibri"/>
        </w:rPr>
        <w:t xml:space="preserve">3.4.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pieņem </w:t>
      </w:r>
      <w:r>
        <w:rPr>
          <w:rFonts w:cs="Calibri"/>
          <w:bCs/>
        </w:rPr>
        <w:t>IZPILDĪTĀJA</w:t>
      </w:r>
      <w:r>
        <w:rPr>
          <w:rFonts w:cs="Calibri"/>
        </w:rPr>
        <w:t xml:space="preserve"> veiktos Darbus un uzskata, ka </w:t>
      </w:r>
      <w:r>
        <w:rPr>
          <w:rFonts w:cs="Calibri"/>
          <w:bCs/>
        </w:rPr>
        <w:t>IZPILDĪTĀJS</w:t>
      </w:r>
      <w:r>
        <w:rPr>
          <w:rFonts w:cs="Calibri"/>
        </w:rPr>
        <w:t xml:space="preserve"> ir pienācīgi izpildījis šī Līguma saistības ar brīdi, kad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ir parakstījis pieņemšanas nodošanas aktu par izpildītajiem darbiem.</w:t>
      </w:r>
    </w:p>
    <w:p w14:paraId="6EA56B8E" w14:textId="77777777" w:rsidR="00281E63" w:rsidRDefault="00281E63">
      <w:pPr>
        <w:jc w:val="both"/>
        <w:rPr>
          <w:rFonts w:cs="Calibri"/>
        </w:rPr>
      </w:pPr>
    </w:p>
    <w:p w14:paraId="5B1C0CB6" w14:textId="77777777" w:rsidR="00281E63" w:rsidRDefault="00000000">
      <w:pPr>
        <w:jc w:val="both"/>
      </w:pPr>
      <w:r>
        <w:rPr>
          <w:rFonts w:cs="Calibri"/>
          <w:b/>
          <w:bCs/>
        </w:rPr>
        <w:t>4.  Līguma summa un norēķinu kārtība</w:t>
      </w:r>
    </w:p>
    <w:p w14:paraId="5E209222" w14:textId="77777777" w:rsidR="00281E63" w:rsidRDefault="00000000">
      <w:pPr>
        <w:jc w:val="both"/>
      </w:pPr>
      <w:r>
        <w:rPr>
          <w:rFonts w:cs="Calibri"/>
        </w:rPr>
        <w:t xml:space="preserve">4.1. Par paveikto darbu  PASŪTĪTĀJS maksā IZPILDĪTĀJAM </w:t>
      </w:r>
      <w:r>
        <w:rPr>
          <w:rFonts w:cs="Calibri"/>
          <w:shd w:val="clear" w:color="auto" w:fill="FFFF00"/>
        </w:rPr>
        <w:t>10,00 €</w:t>
      </w:r>
      <w:r>
        <w:rPr>
          <w:rFonts w:cs="Calibri"/>
        </w:rPr>
        <w:t xml:space="preserve"> </w:t>
      </w:r>
      <w:r>
        <w:rPr>
          <w:rFonts w:cs="Calibri"/>
          <w:shd w:val="clear" w:color="auto" w:fill="FFFF00"/>
        </w:rPr>
        <w:t xml:space="preserve">(desmit eiro  nulle centu) </w:t>
      </w:r>
      <w:r>
        <w:rPr>
          <w:rFonts w:cs="Calibri"/>
        </w:rPr>
        <w:t xml:space="preserve">pēc pasūtītāja rēķina izrakstīšanas.  </w:t>
      </w:r>
    </w:p>
    <w:p w14:paraId="22931166" w14:textId="77777777" w:rsidR="00281E63" w:rsidRDefault="00000000">
      <w:pPr>
        <w:tabs>
          <w:tab w:val="left" w:pos="567"/>
        </w:tabs>
        <w:jc w:val="both"/>
      </w:pPr>
      <w:r>
        <w:rPr>
          <w:rFonts w:eastAsia="Calibri" w:cs="Calibri"/>
        </w:rPr>
        <w:t xml:space="preserve">4.2. </w:t>
      </w:r>
      <w:r>
        <w:rPr>
          <w:rFonts w:cs="Calibri"/>
        </w:rPr>
        <w:t xml:space="preserve">PASŪTĪTĀJS, pamatojoties uz pieņemšanas nodošanas aktu, veic pārskaitījumu uz </w:t>
      </w:r>
      <w:r>
        <w:rPr>
          <w:rFonts w:cs="Calibri"/>
          <w:color w:val="000000"/>
        </w:rPr>
        <w:t xml:space="preserve">Izpildītāja kontu </w:t>
      </w:r>
      <w:r>
        <w:rPr>
          <w:rFonts w:cs="Calibri"/>
          <w:color w:val="000000"/>
          <w:shd w:val="clear" w:color="auto" w:fill="FFFF00"/>
        </w:rPr>
        <w:t>AS Sēlijas nauda LV123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</w:rPr>
        <w:t xml:space="preserve"> </w:t>
      </w:r>
      <w:r>
        <w:rPr>
          <w:rFonts w:cs="Calibri"/>
          <w:color w:val="000000"/>
          <w:shd w:val="clear" w:color="auto" w:fill="FFFF00"/>
        </w:rPr>
        <w:t>desmit darba dienu</w:t>
      </w:r>
      <w:r>
        <w:rPr>
          <w:rFonts w:cs="Calibri"/>
          <w:shd w:val="clear" w:color="auto" w:fill="FFFF00"/>
        </w:rPr>
        <w:t xml:space="preserve"> laikā</w:t>
      </w:r>
      <w:r>
        <w:rPr>
          <w:rFonts w:cs="Calibri"/>
        </w:rPr>
        <w:t xml:space="preserve"> pēc nodošanas  - pieņemšanas akta parakstīšanas. </w:t>
      </w:r>
    </w:p>
    <w:p w14:paraId="7F0F30DF" w14:textId="77777777" w:rsidR="00281E63" w:rsidRDefault="00281E63">
      <w:pPr>
        <w:jc w:val="both"/>
        <w:rPr>
          <w:rFonts w:cs="Calibri"/>
          <w:bCs/>
        </w:rPr>
      </w:pPr>
    </w:p>
    <w:p w14:paraId="04D2CB68" w14:textId="77777777" w:rsidR="00281E63" w:rsidRDefault="00000000">
      <w:pPr>
        <w:jc w:val="both"/>
      </w:pPr>
      <w:r>
        <w:rPr>
          <w:rFonts w:cs="Calibri"/>
          <w:b/>
          <w:bCs/>
        </w:rPr>
        <w:t>5. Citi noteikumi.</w:t>
      </w:r>
    </w:p>
    <w:p w14:paraId="25D219F1" w14:textId="77777777" w:rsidR="00281E63" w:rsidRDefault="00000000">
      <w:pPr>
        <w:jc w:val="both"/>
      </w:pPr>
      <w:r>
        <w:rPr>
          <w:rFonts w:cs="Calibri"/>
        </w:rPr>
        <w:t>5.1. Visus radušos strīdus līdzēji risinās sarunās, bet ja netiks panākta vienošanās, tad jebkurš līdzējs var griezties tiesā. Līguma izpildē piemērojami Latvijas Republikas normatīvie akti.</w:t>
      </w:r>
    </w:p>
    <w:p w14:paraId="0839FF22" w14:textId="77777777" w:rsidR="00281E63" w:rsidRDefault="00281E63">
      <w:pPr>
        <w:jc w:val="both"/>
        <w:rPr>
          <w:rFonts w:cs="Calibri"/>
        </w:rPr>
      </w:pPr>
    </w:p>
    <w:p w14:paraId="33FD60E4" w14:textId="77777777" w:rsidR="00281E63" w:rsidRDefault="00000000">
      <w:pPr>
        <w:jc w:val="both"/>
      </w:pPr>
      <w:r>
        <w:rPr>
          <w:rFonts w:cs="Calibri"/>
        </w:rPr>
        <w:t>5.2. Visi līguma grozījumi un papildinājumi tiek noformēti līdzējiem rakstveidā vienojoties. Minētie grozījumi, papildinājumi tiek pievienoti līgumam kā pielikumi un kļūst par līguma neatņemamu sastāvdaļu pēc to parakstīšanas.</w:t>
      </w:r>
    </w:p>
    <w:p w14:paraId="1A7AE4BF" w14:textId="77777777" w:rsidR="00281E63" w:rsidRDefault="00281E63">
      <w:pPr>
        <w:jc w:val="both"/>
        <w:rPr>
          <w:rFonts w:cs="Calibri"/>
        </w:rPr>
      </w:pPr>
    </w:p>
    <w:p w14:paraId="77A625A9" w14:textId="77777777" w:rsidR="00281E63" w:rsidRDefault="00000000">
      <w:pPr>
        <w:jc w:val="both"/>
      </w:pPr>
      <w:r>
        <w:rPr>
          <w:rFonts w:cs="Calibri"/>
        </w:rPr>
        <w:t>5.3. Līgums sagatavots 2 (divos) eksemplāros, pa 1 (vienam) eksemplāram katram no abiem līdzējiem. Abiem līguma eksemplāriem ir vienāds juridisks spēks.</w:t>
      </w:r>
    </w:p>
    <w:p w14:paraId="3BFFC007" w14:textId="77777777" w:rsidR="00281E63" w:rsidRDefault="00281E63">
      <w:pPr>
        <w:jc w:val="both"/>
        <w:rPr>
          <w:rFonts w:cs="Calibri"/>
        </w:rPr>
      </w:pPr>
    </w:p>
    <w:p w14:paraId="5D769B4B" w14:textId="503EFB1A" w:rsidR="00281E63" w:rsidRDefault="00000000">
      <w:pPr>
        <w:jc w:val="both"/>
      </w:pPr>
      <w:r>
        <w:rPr>
          <w:rFonts w:cs="Calibri"/>
        </w:rPr>
        <w:t xml:space="preserve">5.4. Šis līgums ir noslēgts un ir spēkā no </w:t>
      </w:r>
      <w:r>
        <w:rPr>
          <w:rFonts w:cs="Calibri"/>
          <w:shd w:val="clear" w:color="auto" w:fill="FFFF00"/>
        </w:rPr>
        <w:t>202</w:t>
      </w:r>
      <w:r w:rsidR="00FF016F">
        <w:rPr>
          <w:rFonts w:cs="Calibri"/>
          <w:shd w:val="clear" w:color="auto" w:fill="FFFF00"/>
        </w:rPr>
        <w:t>6</w:t>
      </w:r>
      <w:r>
        <w:rPr>
          <w:rFonts w:cs="Calibri"/>
          <w:shd w:val="clear" w:color="auto" w:fill="FFFF00"/>
        </w:rPr>
        <w:t>. gada 1. maija.</w:t>
      </w:r>
      <w:r>
        <w:rPr>
          <w:rFonts w:cs="Calibri"/>
        </w:rPr>
        <w:t xml:space="preserve"> Līgums ir spēkā līdz līguma paredzēto saistību izpildei – </w:t>
      </w:r>
      <w:r>
        <w:rPr>
          <w:rFonts w:cs="Calibri"/>
          <w:shd w:val="clear" w:color="auto" w:fill="FFFF00"/>
        </w:rPr>
        <w:t>202</w:t>
      </w:r>
      <w:r w:rsidR="00FF016F">
        <w:rPr>
          <w:rFonts w:cs="Calibri"/>
          <w:shd w:val="clear" w:color="auto" w:fill="FFFF00"/>
        </w:rPr>
        <w:t>6</w:t>
      </w:r>
      <w:r>
        <w:rPr>
          <w:rFonts w:cs="Calibri"/>
          <w:shd w:val="clear" w:color="auto" w:fill="FFFF00"/>
        </w:rPr>
        <w:t xml:space="preserve">. gada  </w:t>
      </w:r>
      <w:r w:rsidR="00FF016F">
        <w:rPr>
          <w:rFonts w:cs="Calibri"/>
          <w:shd w:val="clear" w:color="auto" w:fill="FFFF00"/>
        </w:rPr>
        <w:t>5</w:t>
      </w:r>
      <w:r>
        <w:rPr>
          <w:rFonts w:cs="Calibri"/>
          <w:shd w:val="clear" w:color="auto" w:fill="FFFF00"/>
        </w:rPr>
        <w:t xml:space="preserve">. </w:t>
      </w:r>
      <w:r w:rsidR="00FF016F">
        <w:rPr>
          <w:rFonts w:cs="Calibri"/>
          <w:color w:val="000000"/>
          <w:shd w:val="clear" w:color="auto" w:fill="FFFF00"/>
        </w:rPr>
        <w:t>decembrim</w:t>
      </w:r>
      <w:r>
        <w:rPr>
          <w:rFonts w:cs="Calibri"/>
          <w:shd w:val="clear" w:color="auto" w:fill="FFFF00"/>
        </w:rPr>
        <w:t>.</w:t>
      </w:r>
    </w:p>
    <w:p w14:paraId="2A30626A" w14:textId="71DEF503" w:rsidR="00281E63" w:rsidRDefault="00907EC5">
      <w:pPr>
        <w:pStyle w:val="Virsraksts3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  <w:lang w:val="lv-LV"/>
        </w:rPr>
        <w:t>P</w:t>
      </w:r>
      <w:r w:rsidR="00000000">
        <w:rPr>
          <w:rFonts w:ascii="Times New Roman" w:hAnsi="Times New Roman" w:cs="Calibri"/>
          <w:sz w:val="24"/>
          <w:szCs w:val="24"/>
          <w:lang w:val="lv-LV"/>
        </w:rPr>
        <w:t>ušu rekvizīti un  paraksti</w:t>
      </w:r>
    </w:p>
    <w:p w14:paraId="1D3C5201" w14:textId="77777777" w:rsidR="00281E63" w:rsidRDefault="00281E63">
      <w:pPr>
        <w:rPr>
          <w:rFonts w:cs="Calibri"/>
        </w:rPr>
      </w:pPr>
    </w:p>
    <w:p w14:paraId="2E22AD82" w14:textId="77777777" w:rsidR="00281E63" w:rsidRDefault="00000000">
      <w:r>
        <w:rPr>
          <w:rFonts w:cs="Calibri"/>
        </w:rPr>
        <w:t>____________________</w:t>
      </w:r>
      <w:r>
        <w:rPr>
          <w:rFonts w:cs="Calibri"/>
          <w:shd w:val="clear" w:color="auto" w:fill="FFFF00"/>
        </w:rPr>
        <w:t>V. Sēlis</w:t>
      </w:r>
      <w:r>
        <w:rPr>
          <w:rFonts w:cs="Calibri"/>
        </w:rPr>
        <w:tab/>
      </w:r>
      <w:r>
        <w:rPr>
          <w:rFonts w:cs="Calibri"/>
        </w:rPr>
        <w:tab/>
        <w:t xml:space="preserve">_________________ </w:t>
      </w:r>
      <w:r>
        <w:rPr>
          <w:rFonts w:cs="Calibri"/>
          <w:color w:val="000000"/>
          <w:shd w:val="clear" w:color="auto" w:fill="FFFF00"/>
        </w:rPr>
        <w:t>A. Gaisma</w:t>
      </w:r>
    </w:p>
    <w:p w14:paraId="03671019" w14:textId="77777777" w:rsidR="00281E63" w:rsidRDefault="00281E63">
      <w:pPr>
        <w:rPr>
          <w:rFonts w:cs="Calibri"/>
        </w:rPr>
      </w:pPr>
    </w:p>
    <w:p w14:paraId="23E14794" w14:textId="77777777" w:rsidR="00281E63" w:rsidRDefault="00000000">
      <w:pPr>
        <w:pStyle w:val="Virsraksts3"/>
        <w:numPr>
          <w:ilvl w:val="2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  <w:lang w:val="lv-LV"/>
        </w:rPr>
        <w:t>PASŪTĪTĀJS</w:t>
      </w:r>
      <w:r>
        <w:rPr>
          <w:rFonts w:ascii="Times New Roman" w:hAnsi="Times New Roman" w:cs="Calibri"/>
          <w:sz w:val="24"/>
          <w:szCs w:val="24"/>
          <w:lang w:val="lv-LV"/>
        </w:rPr>
        <w:tab/>
      </w:r>
      <w:r>
        <w:rPr>
          <w:rFonts w:ascii="Times New Roman" w:hAnsi="Times New Roman" w:cs="Calibri"/>
          <w:sz w:val="24"/>
          <w:szCs w:val="24"/>
          <w:lang w:val="lv-LV"/>
        </w:rPr>
        <w:tab/>
      </w:r>
      <w:r>
        <w:rPr>
          <w:rFonts w:ascii="Times New Roman" w:hAnsi="Times New Roman" w:cs="Calibri"/>
          <w:sz w:val="24"/>
          <w:szCs w:val="24"/>
          <w:lang w:val="lv-LV"/>
        </w:rPr>
        <w:tab/>
      </w:r>
      <w:r>
        <w:rPr>
          <w:rFonts w:ascii="Times New Roman" w:hAnsi="Times New Roman" w:cs="Calibri"/>
          <w:sz w:val="24"/>
          <w:szCs w:val="24"/>
          <w:lang w:val="lv-LV"/>
        </w:rPr>
        <w:tab/>
      </w:r>
      <w:r>
        <w:rPr>
          <w:rFonts w:ascii="Times New Roman" w:hAnsi="Times New Roman" w:cs="Calibri"/>
          <w:sz w:val="24"/>
          <w:szCs w:val="24"/>
          <w:lang w:val="lv-LV"/>
        </w:rPr>
        <w:tab/>
      </w:r>
      <w:r>
        <w:rPr>
          <w:rFonts w:ascii="Times New Roman" w:hAnsi="Times New Roman" w:cs="Calibri"/>
          <w:sz w:val="24"/>
          <w:szCs w:val="24"/>
          <w:lang w:val="lv-LV"/>
        </w:rPr>
        <w:tab/>
        <w:t>IZPILDĪTĀJS</w:t>
      </w:r>
    </w:p>
    <w:p w14:paraId="1483D0F6" w14:textId="77777777" w:rsidR="00281E63" w:rsidRDefault="00281E63">
      <w:pPr>
        <w:rPr>
          <w:rFonts w:cs="Calibri"/>
        </w:rPr>
      </w:pPr>
    </w:p>
    <w:tbl>
      <w:tblPr>
        <w:tblW w:w="8748" w:type="dxa"/>
        <w:tblLayout w:type="fixed"/>
        <w:tblLook w:val="0000" w:firstRow="0" w:lastRow="0" w:firstColumn="0" w:lastColumn="0" w:noHBand="0" w:noVBand="0"/>
      </w:tblPr>
      <w:tblGrid>
        <w:gridCol w:w="4261"/>
        <w:gridCol w:w="4487"/>
      </w:tblGrid>
      <w:tr w:rsidR="00281E63" w14:paraId="2071FB62" w14:textId="77777777">
        <w:tc>
          <w:tcPr>
            <w:tcW w:w="4261" w:type="dxa"/>
          </w:tcPr>
          <w:p w14:paraId="1FF418D4" w14:textId="77777777" w:rsidR="00281E63" w:rsidRDefault="00000000">
            <w:pPr>
              <w:widowControl w:val="0"/>
              <w:spacing w:line="360" w:lineRule="auto"/>
              <w:rPr>
                <w:rFonts w:cs="Calibri"/>
                <w:shd w:val="clear" w:color="auto" w:fill="FFFF00"/>
              </w:rPr>
            </w:pPr>
            <w:r>
              <w:rPr>
                <w:rFonts w:cs="Calibri"/>
                <w:color w:val="000000"/>
                <w:shd w:val="clear" w:color="auto" w:fill="FFFF00"/>
              </w:rPr>
              <w:t>Biedrība “Mana Sēlijas biedrība”</w:t>
            </w:r>
          </w:p>
          <w:p w14:paraId="72693DFA" w14:textId="77777777" w:rsidR="00281E63" w:rsidRDefault="00000000">
            <w:pPr>
              <w:widowControl w:val="0"/>
              <w:spacing w:line="360" w:lineRule="auto"/>
              <w:rPr>
                <w:rFonts w:cs="Calibri"/>
                <w:shd w:val="clear" w:color="auto" w:fill="FFFF00"/>
              </w:rPr>
            </w:pPr>
            <w:r>
              <w:rPr>
                <w:rFonts w:cs="Calibri"/>
                <w:color w:val="000000"/>
                <w:shd w:val="clear" w:color="auto" w:fill="FFFF00"/>
              </w:rPr>
              <w:t>Pilna juridiskā adrese</w:t>
            </w:r>
          </w:p>
          <w:p w14:paraId="4A7B8C2B" w14:textId="77777777" w:rsidR="00281E63" w:rsidRDefault="00000000">
            <w:pPr>
              <w:widowControl w:val="0"/>
              <w:spacing w:line="360" w:lineRule="auto"/>
              <w:rPr>
                <w:rFonts w:cs="Calibri"/>
                <w:shd w:val="clear" w:color="auto" w:fill="FFFF00"/>
              </w:rPr>
            </w:pPr>
            <w:r>
              <w:rPr>
                <w:rFonts w:cs="Calibri"/>
              </w:rPr>
              <w:t xml:space="preserve">Reģ.nr. </w:t>
            </w:r>
            <w:r>
              <w:rPr>
                <w:rFonts w:cs="Calibri"/>
                <w:shd w:val="clear" w:color="auto" w:fill="FFFF00"/>
              </w:rPr>
              <w:t>123</w:t>
            </w:r>
          </w:p>
          <w:p w14:paraId="3D85F789" w14:textId="06E48389" w:rsidR="00907EC5" w:rsidRDefault="00907EC5">
            <w:pPr>
              <w:widowControl w:val="0"/>
              <w:spacing w:line="360" w:lineRule="auto"/>
              <w:rPr>
                <w:rFonts w:cs="Calibri"/>
              </w:rPr>
            </w:pPr>
            <w:r w:rsidRPr="00907EC5">
              <w:rPr>
                <w:rFonts w:cs="Calibri"/>
              </w:rPr>
              <w:t>Konta nr. LV456</w:t>
            </w:r>
          </w:p>
          <w:p w14:paraId="7F1BD9C3" w14:textId="5C817ADE" w:rsidR="00281E63" w:rsidRDefault="00907EC5" w:rsidP="00907EC5">
            <w:pPr>
              <w:widowControl w:val="0"/>
              <w:rPr>
                <w:rFonts w:cs="Calibri"/>
              </w:rPr>
            </w:pPr>
            <w:r w:rsidRPr="00907EC5">
              <w:rPr>
                <w:rFonts w:cs="Calibri"/>
              </w:rPr>
              <w:t>Banka: AS Sēlijas nauda</w:t>
            </w:r>
          </w:p>
        </w:tc>
        <w:tc>
          <w:tcPr>
            <w:tcW w:w="4486" w:type="dxa"/>
          </w:tcPr>
          <w:p w14:paraId="6A7E18D4" w14:textId="77777777" w:rsidR="00281E63" w:rsidRDefault="00000000">
            <w:pPr>
              <w:widowControl w:val="0"/>
              <w:spacing w:line="360" w:lineRule="auto"/>
              <w:rPr>
                <w:rFonts w:cs="Calibri"/>
                <w:color w:val="000000"/>
                <w:shd w:val="clear" w:color="auto" w:fill="FFFF00"/>
              </w:rPr>
            </w:pPr>
            <w:r>
              <w:rPr>
                <w:rFonts w:cs="Calibri"/>
                <w:color w:val="000000"/>
              </w:rPr>
              <w:t xml:space="preserve">Vārds, uzvārds:  </w:t>
            </w:r>
            <w:r>
              <w:rPr>
                <w:rFonts w:cs="Calibri"/>
                <w:color w:val="000000"/>
                <w:shd w:val="clear" w:color="auto" w:fill="FFFF00"/>
              </w:rPr>
              <w:t>Ausma Gaisma</w:t>
            </w:r>
          </w:p>
          <w:p w14:paraId="028B7B20" w14:textId="77777777" w:rsidR="00281E63" w:rsidRDefault="00000000">
            <w:pPr>
              <w:widowControl w:val="0"/>
              <w:spacing w:line="360" w:lineRule="auto"/>
              <w:rPr>
                <w:rFonts w:cs="Calibri"/>
                <w:color w:val="000000"/>
                <w:shd w:val="clear" w:color="auto" w:fill="FFFF00"/>
              </w:rPr>
            </w:pPr>
            <w:r>
              <w:rPr>
                <w:rFonts w:cs="Calibri"/>
                <w:color w:val="000000"/>
              </w:rPr>
              <w:t xml:space="preserve">Personas kods : </w:t>
            </w:r>
            <w:r>
              <w:rPr>
                <w:rFonts w:cs="Calibri"/>
                <w:color w:val="000000"/>
                <w:shd w:val="clear" w:color="auto" w:fill="FFFF00"/>
              </w:rPr>
              <w:t>123456</w:t>
            </w:r>
            <w:r>
              <w:rPr>
                <w:rFonts w:cs="Calibri"/>
                <w:shd w:val="clear" w:color="auto" w:fill="FFFF00"/>
              </w:rPr>
              <w:t>-</w:t>
            </w:r>
            <w:r>
              <w:rPr>
                <w:rFonts w:cs="Calibri"/>
                <w:color w:val="000000"/>
                <w:shd w:val="clear" w:color="auto" w:fill="FFFF00"/>
              </w:rPr>
              <w:t>12345</w:t>
            </w:r>
          </w:p>
          <w:p w14:paraId="3BFF22A3" w14:textId="77777777" w:rsidR="00281E63" w:rsidRDefault="00000000">
            <w:pPr>
              <w:widowControl w:val="0"/>
              <w:spacing w:line="360" w:lineRule="auto"/>
            </w:pPr>
            <w:r>
              <w:rPr>
                <w:rFonts w:cs="Calibri"/>
                <w:color w:val="000000"/>
              </w:rPr>
              <w:t>Konta nr.</w:t>
            </w:r>
            <w:r>
              <w:t xml:space="preserve"> </w:t>
            </w:r>
            <w:r>
              <w:rPr>
                <w:rFonts w:cs="Calibri"/>
                <w:color w:val="000000"/>
                <w:shd w:val="clear" w:color="auto" w:fill="FFFF00"/>
              </w:rPr>
              <w:t>LV123</w:t>
            </w:r>
          </w:p>
          <w:p w14:paraId="45E0A0E8" w14:textId="77777777" w:rsidR="00281E63" w:rsidRDefault="00000000">
            <w:pPr>
              <w:widowControl w:val="0"/>
              <w:spacing w:line="360" w:lineRule="auto"/>
            </w:pPr>
            <w:r>
              <w:rPr>
                <w:rFonts w:cs="Calibri"/>
                <w:color w:val="000000"/>
              </w:rPr>
              <w:t xml:space="preserve">Banka: </w:t>
            </w:r>
            <w:r>
              <w:rPr>
                <w:rFonts w:cs="Calibri"/>
                <w:color w:val="000000"/>
                <w:shd w:val="clear" w:color="auto" w:fill="FFFF00"/>
              </w:rPr>
              <w:t>AS Sēlijas nauda</w:t>
            </w:r>
          </w:p>
          <w:p w14:paraId="5589BF05" w14:textId="77777777" w:rsidR="00281E63" w:rsidRDefault="00281E63">
            <w:pPr>
              <w:widowControl w:val="0"/>
              <w:spacing w:line="360" w:lineRule="auto"/>
              <w:rPr>
                <w:rFonts w:cs="Calibri"/>
                <w:color w:val="000000"/>
              </w:rPr>
            </w:pPr>
          </w:p>
        </w:tc>
      </w:tr>
    </w:tbl>
    <w:p w14:paraId="4FC5ACE7" w14:textId="77777777" w:rsidR="00281E63" w:rsidRDefault="00281E63"/>
    <w:sectPr w:rsidR="00281E63">
      <w:footerReference w:type="default" r:id="rId8"/>
      <w:pgSz w:w="11906" w:h="16838"/>
      <w:pgMar w:top="540" w:right="1466" w:bottom="765" w:left="18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F1C3" w14:textId="77777777" w:rsidR="0082432A" w:rsidRDefault="0082432A">
      <w:r>
        <w:separator/>
      </w:r>
    </w:p>
  </w:endnote>
  <w:endnote w:type="continuationSeparator" w:id="0">
    <w:p w14:paraId="5E756282" w14:textId="77777777" w:rsidR="0082432A" w:rsidRDefault="008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1985" w14:textId="77777777" w:rsidR="00281E63" w:rsidRDefault="00000000">
    <w:pPr>
      <w:pStyle w:val="Kjene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52E0DFA2" wp14:editId="17F02890">
              <wp:simplePos x="0" y="0"/>
              <wp:positionH relativeFrom="rightMargin">
                <wp:posOffset>635</wp:posOffset>
              </wp:positionH>
              <wp:positionV relativeFrom="paragraph">
                <wp:posOffset>635</wp:posOffset>
              </wp:positionV>
              <wp:extent cx="65405" cy="155575"/>
              <wp:effectExtent l="0" t="0" r="0" b="0"/>
              <wp:wrapSquare wrapText="bothSides"/>
              <wp:docPr id="2" name="Tekstlodziņš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50E690" w14:textId="77777777" w:rsidR="00281E63" w:rsidRDefault="00000000">
                          <w:pPr>
                            <w:pStyle w:val="Kjene"/>
                            <w:rPr>
                              <w:rStyle w:val="Lappusesnumurs"/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Lappusesnumurs"/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instrText>PAGE</w:instrText>
                          </w:r>
                          <w:r>
                            <w:rPr>
                              <w:rStyle w:val="Lappusesnumurs"/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Style w:val="Lappusesnumurs"/>
                              <w:rFonts w:ascii="Calibri" w:hAnsi="Calibri" w:cs="Calibri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0DFA2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left:0;text-align:left;margin-left:.05pt;margin-top:.05pt;width:5.15pt;height:12.25pt;z-index:3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" o:allowincell="f" stroked="f">
              <v:fill opacity="0"/>
              <v:textbox inset=".05pt,.05pt,.05pt,.05pt">
                <w:txbxContent>
                  <w:p w14:paraId="7350E690" w14:textId="77777777" w:rsidR="00281E63" w:rsidRDefault="00000000">
                    <w:pPr>
                      <w:pStyle w:val="Kjene"/>
                      <w:rPr>
                        <w:rStyle w:val="Lappusesnumurs"/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Style w:val="Lappusesnumurs"/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Lappusesnumurs"/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instrText>PAGE</w:instrText>
                    </w:r>
                    <w:r>
                      <w:rPr>
                        <w:rStyle w:val="Lappusesnumurs"/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Lappusesnumurs"/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t>2</w:t>
                    </w:r>
                    <w:r>
                      <w:rPr>
                        <w:rStyle w:val="Lappusesnumurs"/>
                        <w:rFonts w:ascii="Calibri" w:hAnsi="Calibri" w:cs="Calibri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FCEFA27" w14:textId="77777777" w:rsidR="00281E63" w:rsidRDefault="00000000">
    <w:pPr>
      <w:pStyle w:val="Kjene"/>
      <w:ind w:right="360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Partnerība “Kaimiņi”, Sēlijas vēsturiskās zemes kultūras programma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5839" w14:textId="77777777" w:rsidR="0082432A" w:rsidRDefault="0082432A">
      <w:r>
        <w:separator/>
      </w:r>
    </w:p>
  </w:footnote>
  <w:footnote w:type="continuationSeparator" w:id="0">
    <w:p w14:paraId="04554C5D" w14:textId="77777777" w:rsidR="0082432A" w:rsidRDefault="00824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E7ECD"/>
    <w:multiLevelType w:val="multilevel"/>
    <w:tmpl w:val="A5E4C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0C62B1"/>
    <w:multiLevelType w:val="multilevel"/>
    <w:tmpl w:val="B9B26C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CF292A"/>
    <w:multiLevelType w:val="multilevel"/>
    <w:tmpl w:val="E812C138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0704133">
    <w:abstractNumId w:val="2"/>
  </w:num>
  <w:num w:numId="2" w16cid:durableId="75245606">
    <w:abstractNumId w:val="0"/>
  </w:num>
  <w:num w:numId="3" w16cid:durableId="1584752794">
    <w:abstractNumId w:val="1"/>
  </w:num>
  <w:num w:numId="4" w16cid:durableId="11346037">
    <w:abstractNumId w:val="2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5" w16cid:durableId="1319267505">
    <w:abstractNumId w:val="2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1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63"/>
    <w:rsid w:val="0016580F"/>
    <w:rsid w:val="001A1488"/>
    <w:rsid w:val="00281E63"/>
    <w:rsid w:val="0057082B"/>
    <w:rsid w:val="0082432A"/>
    <w:rsid w:val="008B6B83"/>
    <w:rsid w:val="00907EC5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D81B"/>
  <w15:docId w15:val="{51BA1B7C-7C99-4E74-830B-B067072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numPr>
        <w:ilvl w:val="2"/>
        <w:numId w:val="1"/>
      </w:numPr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2"/>
      <w:szCs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Calibri" w:hAnsi="Calibri" w:cs="Calibri"/>
      <w:sz w:val="22"/>
      <w:szCs w:val="22"/>
    </w:rPr>
  </w:style>
  <w:style w:type="character" w:customStyle="1" w:styleId="Heading1Char">
    <w:name w:val="Heading 1 Char"/>
    <w:qFormat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</w:rPr>
  </w:style>
  <w:style w:type="character" w:styleId="Lappusesnumurs">
    <w:name w:val="page number"/>
    <w:basedOn w:val="Noklusjumarindkopasfonts"/>
    <w:qFormat/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customStyle="1" w:styleId="Virsraksts">
    <w:name w:val="Virsraksts"/>
    <w:basedOn w:val="Parasts"/>
    <w:next w:val="Pamatteksts"/>
    <w:qFormat/>
    <w:pPr>
      <w:jc w:val="center"/>
    </w:pPr>
    <w:rPr>
      <w:b/>
      <w:bCs/>
      <w:sz w:val="28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Parasts"/>
    <w:qFormat/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styleId="Galvene">
    <w:name w:val="header"/>
    <w:basedOn w:val="Parasts"/>
    <w:pPr>
      <w:tabs>
        <w:tab w:val="center" w:pos="4677"/>
        <w:tab w:val="right" w:pos="9355"/>
      </w:tabs>
    </w:pPr>
  </w:style>
  <w:style w:type="paragraph" w:customStyle="1" w:styleId="1Char">
    <w:name w:val="1 Char"/>
    <w:basedOn w:val="Parasts"/>
    <w:qFormat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customStyle="1" w:styleId="Ietvarasaturs">
    <w:name w:val="Ietvara saturs"/>
    <w:basedOn w:val="Parasts"/>
    <w:qFormat/>
  </w:style>
  <w:style w:type="paragraph" w:customStyle="1" w:styleId="FrameContents">
    <w:name w:val="Frame Content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1892</Words>
  <Characters>1080</Characters>
  <Application>Microsoft Office Word</Application>
  <DocSecurity>0</DocSecurity>
  <Lines>9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Alda</dc:creator>
  <dc:description/>
  <cp:lastModifiedBy>Jānis Dzimtais</cp:lastModifiedBy>
  <cp:revision>4</cp:revision>
  <cp:lastPrinted>2023-01-24T09:08:00Z</cp:lastPrinted>
  <dcterms:created xsi:type="dcterms:W3CDTF">2026-03-09T07:40:00Z</dcterms:created>
  <dcterms:modified xsi:type="dcterms:W3CDTF">2026-03-09T07:43:00Z</dcterms:modified>
  <dc:language>lv-LV</dc:language>
</cp:coreProperties>
</file>